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79" w:rsidRDefault="00F468DC">
      <w:pPr>
        <w:pStyle w:val="Heading1"/>
        <w:tabs>
          <w:tab w:val="left" w:pos="2160"/>
          <w:tab w:val="right" w:pos="9990"/>
        </w:tabs>
        <w:ind w:left="1" w:hanging="3"/>
        <w:rPr>
          <w:rFonts w:ascii="Times New Roman" w:hAnsi="Times New Roman"/>
        </w:rPr>
      </w:pPr>
      <w:r>
        <w:rPr>
          <w:rFonts w:ascii="Times New Roman" w:hAnsi="Times New Roman"/>
        </w:rPr>
        <w:t>EVENT</w:t>
      </w:r>
      <w:r w:rsidR="00313A61">
        <w:rPr>
          <w:rFonts w:ascii="Times New Roman" w:hAnsi="Times New Roman"/>
        </w:rPr>
        <w:t xml:space="preserve"> Swansea Spartan</w:t>
      </w:r>
    </w:p>
    <w:p w:rsidR="00FD5879" w:rsidRDefault="00F468DC">
      <w:pPr>
        <w:pStyle w:val="Heading1"/>
        <w:tabs>
          <w:tab w:val="right" w:pos="9990"/>
        </w:tabs>
        <w:ind w:left="1" w:hanging="3"/>
        <w:rPr>
          <w:rFonts w:ascii="Times New Roman" w:hAnsi="Times New Roman"/>
        </w:rPr>
      </w:pPr>
      <w:r>
        <w:rPr>
          <w:rFonts w:ascii="Times New Roman" w:hAnsi="Times New Roman"/>
        </w:rPr>
        <w:t>DATE</w:t>
      </w:r>
      <w:r w:rsidR="00313A61">
        <w:rPr>
          <w:rFonts w:ascii="Times New Roman" w:hAnsi="Times New Roman"/>
        </w:rPr>
        <w:t xml:space="preserve"> 16-17 nov</w:t>
      </w:r>
      <w:bookmarkStart w:id="0" w:name="_GoBack"/>
      <w:bookmarkEnd w:id="0"/>
      <w:r>
        <w:rPr>
          <w:rFonts w:ascii="Times New Roman" w:hAnsi="Times New Roman"/>
        </w:rPr>
        <w:tab/>
        <w:t xml:space="preserve"> SAILING INSTRUCTIONS</w:t>
      </w:r>
    </w:p>
    <w:p w:rsidR="00FD5879" w:rsidRDefault="00F468DC">
      <w:pPr>
        <w:ind w:left="0" w:hanging="2"/>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63500</wp:posOffset>
                </wp:positionV>
                <wp:extent cx="6286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202750" y="3780000"/>
                          <a:ext cx="6286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6286500"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86500" cy="12700"/>
                        </a:xfrm>
                        <a:prstGeom prst="rect"/>
                        <a:ln/>
                      </pic:spPr>
                    </pic:pic>
                  </a:graphicData>
                </a:graphic>
              </wp:anchor>
            </w:drawing>
          </mc:Fallback>
        </mc:AlternateContent>
      </w:r>
    </w:p>
    <w:p w:rsidR="00FD5879" w:rsidRDefault="00F468DC">
      <w:pPr>
        <w:pStyle w:val="Heading2"/>
        <w:ind w:left="0" w:hanging="2"/>
      </w:pPr>
      <w:r>
        <w:t>1</w:t>
      </w:r>
      <w:r>
        <w:tab/>
        <w:t>Rules</w:t>
      </w:r>
    </w:p>
    <w:p w:rsidR="00FD5879" w:rsidRDefault="00F468DC">
      <w:pPr>
        <w:numPr>
          <w:ilvl w:val="1"/>
          <w:numId w:val="2"/>
        </w:numPr>
        <w:tabs>
          <w:tab w:val="left" w:pos="630"/>
        </w:tabs>
        <w:ind w:left="0" w:right="126" w:hanging="2"/>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including Appendix D, Team Racing Rules.</w:t>
      </w:r>
    </w:p>
    <w:p w:rsidR="00FD5879" w:rsidRDefault="00F468DC">
      <w:pPr>
        <w:numPr>
          <w:ilvl w:val="1"/>
          <w:numId w:val="2"/>
        </w:numPr>
        <w:tabs>
          <w:tab w:val="left" w:pos="630"/>
        </w:tabs>
        <w:ind w:left="0" w:right="126" w:hanging="2"/>
        <w:jc w:val="both"/>
        <w:rPr>
          <w:rFonts w:ascii="Verdana" w:eastAsia="Verdana" w:hAnsi="Verdana" w:cs="Verdana"/>
          <w:color w:val="000000"/>
        </w:rPr>
      </w:pPr>
      <w:r>
        <w:rPr>
          <w:rFonts w:ascii="Verdana" w:eastAsia="Verdana" w:hAnsi="Verdana" w:cs="Verdana"/>
          <w:color w:val="000000"/>
        </w:rPr>
        <w:t>The right of appeal is denied in accordance with rule 70.5(a).</w:t>
      </w:r>
    </w:p>
    <w:p w:rsidR="00FD5879" w:rsidRDefault="00F468DC">
      <w:pPr>
        <w:numPr>
          <w:ilvl w:val="1"/>
          <w:numId w:val="2"/>
        </w:numPr>
        <w:tabs>
          <w:tab w:val="left" w:pos="630"/>
          <w:tab w:val="left" w:pos="1080"/>
        </w:tabs>
        <w:ind w:left="0" w:right="126" w:hanging="2"/>
        <w:jc w:val="both"/>
        <w:rPr>
          <w:rFonts w:ascii="Verdana" w:eastAsia="Verdana" w:hAnsi="Verdana" w:cs="Verdana"/>
          <w:color w:val="000000"/>
        </w:rPr>
      </w:pPr>
      <w:r>
        <w:rPr>
          <w:rFonts w:ascii="Verdana" w:eastAsia="Verdana" w:hAnsi="Verdana" w:cs="Verdana"/>
          <w:color w:val="000000"/>
        </w:rPr>
        <w:t xml:space="preserve">When boats are provided by the Organising </w:t>
      </w:r>
      <w:proofErr w:type="gramStart"/>
      <w:r>
        <w:rPr>
          <w:rFonts w:ascii="Verdana" w:eastAsia="Verdana" w:hAnsi="Verdana" w:cs="Verdana"/>
          <w:color w:val="000000"/>
        </w:rPr>
        <w:t>Authority</w:t>
      </w:r>
      <w:proofErr w:type="gramEnd"/>
      <w:r>
        <w:rPr>
          <w:rFonts w:ascii="Verdana" w:eastAsia="Verdana" w:hAnsi="Verdana" w:cs="Verdana"/>
          <w:color w:val="000000"/>
        </w:rPr>
        <w:t xml:space="preserve"> they shall be deemed to conform to their class rules.  When class rules change rule 42, such changes shall not apply.</w:t>
      </w:r>
    </w:p>
    <w:p w:rsidR="00FD5879" w:rsidRDefault="00F468DC">
      <w:pPr>
        <w:pStyle w:val="Heading2"/>
        <w:numPr>
          <w:ilvl w:val="0"/>
          <w:numId w:val="3"/>
        </w:numPr>
        <w:tabs>
          <w:tab w:val="left" w:pos="630"/>
          <w:tab w:val="left" w:pos="1080"/>
        </w:tabs>
        <w:ind w:left="0" w:right="126" w:hanging="2"/>
        <w:jc w:val="both"/>
      </w:pPr>
      <w:r>
        <w:t>Eligibility</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To become e</w:t>
      </w:r>
      <w:r>
        <w:rPr>
          <w:rFonts w:ascii="Verdana" w:eastAsia="Verdana" w:hAnsi="Verdana" w:cs="Verdana"/>
        </w:rPr>
        <w:t>ligible a team shall register as required by the notice of race or, if not specified, on arrival at the event.  The team shall provide any required damage deposit before going afloat for the first time.</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After registration, no team member may be changed wit</w:t>
      </w:r>
      <w:r>
        <w:rPr>
          <w:rFonts w:ascii="Verdana" w:eastAsia="Verdana" w:hAnsi="Verdana" w:cs="Verdana"/>
        </w:rPr>
        <w:t>hout the prior permission of the race committee which will be given only in exceptional circumstances.</w:t>
      </w:r>
    </w:p>
    <w:p w:rsidR="00FD5879" w:rsidRDefault="00F468DC">
      <w:pPr>
        <w:pStyle w:val="Heading2"/>
        <w:numPr>
          <w:ilvl w:val="0"/>
          <w:numId w:val="3"/>
        </w:numPr>
        <w:tabs>
          <w:tab w:val="left" w:pos="630"/>
        </w:tabs>
        <w:ind w:left="0" w:right="126" w:hanging="2"/>
        <w:jc w:val="both"/>
      </w:pPr>
      <w:r>
        <w:t>Notices to Competitors</w:t>
      </w:r>
    </w:p>
    <w:p w:rsidR="00FD5879" w:rsidRDefault="00F468DC">
      <w:pPr>
        <w:pBdr>
          <w:top w:val="nil"/>
          <w:left w:val="none" w:sz="0" w:space="0" w:color="000000"/>
          <w:bottom w:val="nil"/>
          <w:right w:val="nil"/>
          <w:between w:val="nil"/>
        </w:pBdr>
        <w:tabs>
          <w:tab w:val="left" w:pos="630"/>
        </w:tabs>
        <w:spacing w:line="240" w:lineRule="auto"/>
        <w:ind w:left="0" w:right="126" w:hanging="2"/>
        <w:jc w:val="both"/>
        <w:rPr>
          <w:rFonts w:ascii="Verdana" w:eastAsia="Verdana" w:hAnsi="Verdana" w:cs="Verdana"/>
          <w:color w:val="000000"/>
        </w:rPr>
      </w:pPr>
      <w:r>
        <w:rPr>
          <w:rFonts w:ascii="Verdana" w:eastAsia="Verdana" w:hAnsi="Verdana" w:cs="Verdana"/>
          <w:color w:val="000000"/>
        </w:rPr>
        <w:t>Notices to competitors will be posted on the official notice board located in the clubhouse used for the event, unless a different location is specified in the appendix to these SIs.</w:t>
      </w:r>
    </w:p>
    <w:p w:rsidR="00FD5879" w:rsidRDefault="00F468DC">
      <w:pPr>
        <w:pStyle w:val="Heading2"/>
        <w:numPr>
          <w:ilvl w:val="0"/>
          <w:numId w:val="3"/>
        </w:numPr>
        <w:tabs>
          <w:tab w:val="left" w:pos="630"/>
        </w:tabs>
        <w:ind w:left="0" w:right="126" w:hanging="2"/>
        <w:jc w:val="both"/>
      </w:pPr>
      <w:r>
        <w:t>Changes to Sailing Instructions</w:t>
      </w:r>
    </w:p>
    <w:p w:rsidR="00FD5879" w:rsidRDefault="00F468DC">
      <w:pPr>
        <w:pBdr>
          <w:top w:val="nil"/>
          <w:left w:val="none" w:sz="0" w:space="0" w:color="000000"/>
          <w:bottom w:val="nil"/>
          <w:right w:val="nil"/>
          <w:between w:val="nil"/>
        </w:pBdr>
        <w:tabs>
          <w:tab w:val="left" w:pos="630"/>
        </w:tabs>
        <w:spacing w:line="240" w:lineRule="auto"/>
        <w:ind w:left="0" w:right="126" w:hanging="2"/>
        <w:jc w:val="both"/>
        <w:rPr>
          <w:rFonts w:ascii="Verdana" w:eastAsia="Verdana" w:hAnsi="Verdana" w:cs="Verdana"/>
          <w:color w:val="000000"/>
        </w:rPr>
      </w:pPr>
      <w:r>
        <w:rPr>
          <w:rFonts w:ascii="Verdana" w:eastAsia="Verdana" w:hAnsi="Verdana" w:cs="Verdana"/>
          <w:color w:val="000000"/>
        </w:rPr>
        <w:t>Changes to these SIs will be signalled by</w:t>
      </w:r>
      <w:r>
        <w:rPr>
          <w:rFonts w:ascii="Verdana" w:eastAsia="Verdana" w:hAnsi="Verdana" w:cs="Verdana"/>
          <w:color w:val="000000"/>
        </w:rPr>
        <w:t xml:space="preserve"> flying flag L from the shore signal position.  Such changes will be posted on the official notice board not less than 10 minutes before the warning signal of the first affected race. </w:t>
      </w:r>
    </w:p>
    <w:p w:rsidR="00FD5879" w:rsidRDefault="00F468DC">
      <w:pPr>
        <w:pStyle w:val="Heading2"/>
        <w:numPr>
          <w:ilvl w:val="0"/>
          <w:numId w:val="3"/>
        </w:numPr>
        <w:tabs>
          <w:tab w:val="left" w:pos="630"/>
          <w:tab w:val="left" w:pos="1080"/>
        </w:tabs>
        <w:ind w:left="0" w:right="126" w:hanging="2"/>
        <w:jc w:val="both"/>
      </w:pPr>
      <w:r>
        <w:t>Signals made Ashore</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The shore signal position is the club flagpole unle</w:t>
      </w:r>
      <w:r>
        <w:rPr>
          <w:rFonts w:ascii="Verdana" w:eastAsia="Verdana" w:hAnsi="Verdana" w:cs="Verdana"/>
        </w:rPr>
        <w:t>ss a different location is specified in the appendix to these SIs.</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When displayed ashore, flag AP with two sound signals (one sound signal when lowered) means “Races not started are postponed”.  The warning signal for the next race will be made not less th</w:t>
      </w:r>
      <w:r>
        <w:rPr>
          <w:rFonts w:ascii="Verdana" w:eastAsia="Verdana" w:hAnsi="Verdana" w:cs="Verdana"/>
        </w:rPr>
        <w:t>an ten minutes after flag AP is lowered.  This amends race signal AP.</w:t>
      </w:r>
    </w:p>
    <w:p w:rsidR="00FD5879" w:rsidRDefault="00F468DC">
      <w:pPr>
        <w:pStyle w:val="Heading2"/>
        <w:numPr>
          <w:ilvl w:val="0"/>
          <w:numId w:val="3"/>
        </w:numPr>
        <w:tabs>
          <w:tab w:val="left" w:pos="630"/>
          <w:tab w:val="left" w:pos="1080"/>
        </w:tabs>
        <w:ind w:left="0" w:right="126" w:hanging="2"/>
        <w:jc w:val="both"/>
      </w:pPr>
      <w:r>
        <w:t>Event Format and Schedule of Races</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The format of the event will be described in the notice of race or on the official notice board at the event.  The format may be modified during the ev</w:t>
      </w:r>
      <w:r>
        <w:rPr>
          <w:rFonts w:ascii="Verdana" w:eastAsia="Verdana" w:hAnsi="Verdana" w:cs="Verdana"/>
        </w:rPr>
        <w:t xml:space="preserve">ent in a fair and practical way as solely determined by the race committee </w:t>
      </w:r>
      <w:proofErr w:type="gramStart"/>
      <w:r>
        <w:rPr>
          <w:rFonts w:ascii="Verdana" w:eastAsia="Verdana" w:hAnsi="Verdana" w:cs="Verdana"/>
        </w:rPr>
        <w:t>taking into account</w:t>
      </w:r>
      <w:proofErr w:type="gramEnd"/>
      <w:r>
        <w:rPr>
          <w:rFonts w:ascii="Verdana" w:eastAsia="Verdana" w:hAnsi="Verdana" w:cs="Verdana"/>
        </w:rPr>
        <w:t xml:space="preserve"> the entries, weather conditions, time constraints and any other relevant factors.</w:t>
      </w:r>
    </w:p>
    <w:p w:rsidR="00FD5879" w:rsidRDefault="00F468DC">
      <w:pPr>
        <w:numPr>
          <w:ilvl w:val="1"/>
          <w:numId w:val="3"/>
        </w:numPr>
        <w:tabs>
          <w:tab w:val="left" w:pos="630"/>
        </w:tabs>
        <w:ind w:left="0" w:right="126" w:hanging="2"/>
        <w:jc w:val="both"/>
        <w:rPr>
          <w:rFonts w:ascii="Verdana" w:eastAsia="Verdana" w:hAnsi="Verdana" w:cs="Verdana"/>
        </w:rPr>
      </w:pPr>
      <w:r>
        <w:rPr>
          <w:rFonts w:ascii="Verdana" w:eastAsia="Verdana" w:hAnsi="Verdana" w:cs="Verdana"/>
        </w:rPr>
        <w:t>The schedule of races will be displayed on the official notice board.  Any chan</w:t>
      </w:r>
      <w:r>
        <w:rPr>
          <w:rFonts w:ascii="Verdana" w:eastAsia="Verdana" w:hAnsi="Verdana" w:cs="Verdana"/>
        </w:rPr>
        <w:t>ges thereto and schedules for subsequent rounds will be displayed not less than 10 minutes before the start of that phase of the competition.</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Every race will be assigned a race number in the race schedule.</w:t>
      </w:r>
    </w:p>
    <w:p w:rsidR="00FD5879" w:rsidRDefault="00F468DC">
      <w:pPr>
        <w:numPr>
          <w:ilvl w:val="1"/>
          <w:numId w:val="3"/>
        </w:numPr>
        <w:tabs>
          <w:tab w:val="left" w:pos="630"/>
          <w:tab w:val="left" w:pos="1080"/>
        </w:tabs>
        <w:ind w:left="0" w:right="126" w:hanging="2"/>
        <w:jc w:val="both"/>
        <w:rPr>
          <w:rFonts w:ascii="Verdana" w:eastAsia="Verdana" w:hAnsi="Verdana" w:cs="Verdana"/>
        </w:rPr>
      </w:pPr>
      <w:r>
        <w:rPr>
          <w:rFonts w:ascii="Verdana" w:eastAsia="Verdana" w:hAnsi="Verdana" w:cs="Verdana"/>
        </w:rPr>
        <w:t>Unless otherwise specified in the appendix to these SIs, the race number will be displayed on the committee boat between the preparatory signal and start signal for that race.  When the race number is displayed in this way, it overrides all prior communica</w:t>
      </w:r>
      <w:r>
        <w:rPr>
          <w:rFonts w:ascii="Verdana" w:eastAsia="Verdana" w:hAnsi="Verdana" w:cs="Verdana"/>
        </w:rPr>
        <w:t xml:space="preserve">tions, schedules or instructions.  The race committee may at any time remove a </w:t>
      </w:r>
      <w:proofErr w:type="gramStart"/>
      <w:r>
        <w:rPr>
          <w:rFonts w:ascii="Verdana" w:eastAsia="Verdana" w:hAnsi="Verdana" w:cs="Verdana"/>
        </w:rPr>
        <w:t>particular race</w:t>
      </w:r>
      <w:proofErr w:type="gramEnd"/>
      <w:r>
        <w:rPr>
          <w:rFonts w:ascii="Verdana" w:eastAsia="Verdana" w:hAnsi="Verdana" w:cs="Verdana"/>
        </w:rPr>
        <w:t xml:space="preserve"> from the published sequence of races and run it at a later time.</w:t>
      </w:r>
    </w:p>
    <w:p w:rsidR="00FD5879" w:rsidRDefault="00F468DC">
      <w:pPr>
        <w:pStyle w:val="Heading2"/>
        <w:numPr>
          <w:ilvl w:val="0"/>
          <w:numId w:val="3"/>
        </w:numPr>
        <w:ind w:left="0" w:hanging="2"/>
      </w:pPr>
      <w:r>
        <w:t xml:space="preserve">The Course and Time Limit </w:t>
      </w:r>
    </w:p>
    <w:p w:rsidR="00FD5879" w:rsidRDefault="00F468DC">
      <w:pPr>
        <w:keepNext/>
        <w:numPr>
          <w:ilvl w:val="1"/>
          <w:numId w:val="3"/>
        </w:numPr>
        <w:ind w:left="0" w:hanging="2"/>
        <w:jc w:val="both"/>
        <w:rPr>
          <w:rFonts w:ascii="Verdana" w:eastAsia="Verdana" w:hAnsi="Verdana" w:cs="Verdana"/>
        </w:rPr>
      </w:pPr>
      <w:r>
        <w:rPr>
          <w:rFonts w:ascii="Verdana" w:eastAsia="Verdana" w:hAnsi="Verdana" w:cs="Verdana"/>
        </w:rPr>
        <w:t>Unless otherwise specified in the appendix to these SIs:</w:t>
      </w:r>
    </w:p>
    <w:p w:rsidR="00FD5879" w:rsidRDefault="00F468DC">
      <w:pPr>
        <w:numPr>
          <w:ilvl w:val="2"/>
          <w:numId w:val="3"/>
        </w:numPr>
        <w:ind w:left="0" w:right="126" w:hanging="2"/>
        <w:jc w:val="both"/>
        <w:rPr>
          <w:rFonts w:ascii="Verdana" w:eastAsia="Verdana" w:hAnsi="Verdana" w:cs="Verdana"/>
        </w:rPr>
      </w:pPr>
      <w:r>
        <w:rPr>
          <w:rFonts w:ascii="Verdana" w:eastAsia="Verdana" w:hAnsi="Verdana" w:cs="Verdana"/>
        </w:rPr>
        <w:t>the starting</w:t>
      </w:r>
      <w:r>
        <w:rPr>
          <w:rFonts w:ascii="Verdana" w:eastAsia="Verdana" w:hAnsi="Verdana" w:cs="Verdana"/>
        </w:rPr>
        <w:t xml:space="preserve"> line will be between the mast of a committee boat and a starting mark;</w:t>
      </w:r>
    </w:p>
    <w:p w:rsidR="00FD5879" w:rsidRDefault="00F468DC">
      <w:pPr>
        <w:numPr>
          <w:ilvl w:val="2"/>
          <w:numId w:val="3"/>
        </w:numPr>
        <w:tabs>
          <w:tab w:val="left" w:pos="1080"/>
        </w:tabs>
        <w:ind w:left="0" w:right="126" w:hanging="2"/>
        <w:jc w:val="both"/>
        <w:rPr>
          <w:rFonts w:ascii="Verdana" w:eastAsia="Verdana" w:hAnsi="Verdana" w:cs="Verdana"/>
        </w:rPr>
      </w:pPr>
      <w:r>
        <w:rPr>
          <w:rFonts w:ascii="Verdana" w:eastAsia="Verdana" w:hAnsi="Verdana" w:cs="Verdana"/>
        </w:rPr>
        <w:t>the finishing line will be between the mast of a committee boat and a finishing mark.</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The starting mark, finishing mark and course marks will be described on the official notice board.</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 xml:space="preserve">The course configuration will be displayed on the official notice board.  </w:t>
      </w:r>
    </w:p>
    <w:p w:rsidR="00FD5879" w:rsidRDefault="00F468DC">
      <w:pPr>
        <w:numPr>
          <w:ilvl w:val="1"/>
          <w:numId w:val="3"/>
        </w:numPr>
        <w:tabs>
          <w:tab w:val="left" w:pos="1080"/>
        </w:tabs>
        <w:ind w:left="0" w:right="126" w:hanging="2"/>
        <w:jc w:val="both"/>
        <w:rPr>
          <w:rFonts w:ascii="Verdana" w:eastAsia="Verdana" w:hAnsi="Verdana" w:cs="Verdana"/>
          <w:color w:val="000000"/>
        </w:rPr>
      </w:pPr>
      <w:r>
        <w:rPr>
          <w:rFonts w:ascii="Verdana" w:eastAsia="Verdana" w:hAnsi="Verdana" w:cs="Verdana"/>
          <w:color w:val="000000"/>
        </w:rPr>
        <w:t xml:space="preserve">The race committee may move marks of the course at any time.  Rule 33 will not apply. </w:t>
      </w:r>
    </w:p>
    <w:p w:rsidR="00FD5879" w:rsidRDefault="00F468DC">
      <w:pPr>
        <w:keepLines/>
        <w:numPr>
          <w:ilvl w:val="1"/>
          <w:numId w:val="3"/>
        </w:numPr>
        <w:tabs>
          <w:tab w:val="left" w:pos="1080"/>
        </w:tabs>
        <w:ind w:left="0" w:right="130" w:hanging="2"/>
        <w:jc w:val="both"/>
        <w:rPr>
          <w:rFonts w:ascii="Verdana" w:eastAsia="Verdana" w:hAnsi="Verdana" w:cs="Verdana"/>
          <w:color w:val="000000"/>
        </w:rPr>
      </w:pPr>
      <w:r>
        <w:rPr>
          <w:rFonts w:ascii="Verdana" w:eastAsia="Verdana" w:hAnsi="Verdana" w:cs="Verdana"/>
          <w:color w:val="000000"/>
        </w:rPr>
        <w:lastRenderedPageBreak/>
        <w:t>Unless otherwise specified in the appendix to these SIs, the time limit for each race will be</w:t>
      </w:r>
      <w:r>
        <w:rPr>
          <w:rFonts w:ascii="Verdana" w:eastAsia="Verdana" w:hAnsi="Verdana" w:cs="Verdana"/>
          <w:color w:val="000000"/>
        </w:rPr>
        <w:t xml:space="preserve"> 30 minutes.  Boats failing to finish within ten minutes after the first boat finishes will be scored DNF.  This amends rule 35.</w:t>
      </w:r>
    </w:p>
    <w:p w:rsidR="00FD5879" w:rsidRDefault="00F468DC">
      <w:pPr>
        <w:pStyle w:val="Heading2"/>
        <w:numPr>
          <w:ilvl w:val="0"/>
          <w:numId w:val="3"/>
        </w:numPr>
        <w:tabs>
          <w:tab w:val="left" w:pos="1080"/>
        </w:tabs>
        <w:ind w:left="0" w:right="126" w:hanging="2"/>
        <w:jc w:val="both"/>
        <w:rPr>
          <w:color w:val="000000"/>
        </w:rPr>
      </w:pPr>
      <w:r>
        <w:rPr>
          <w:color w:val="000000"/>
        </w:rPr>
        <w:t>The Start </w:t>
      </w:r>
    </w:p>
    <w:p w:rsidR="00FD5879" w:rsidRDefault="00F468DC">
      <w:pPr>
        <w:numPr>
          <w:ilvl w:val="1"/>
          <w:numId w:val="3"/>
        </w:numPr>
        <w:tabs>
          <w:tab w:val="left" w:pos="0"/>
          <w:tab w:val="left" w:pos="860"/>
          <w:tab w:val="left" w:pos="1080"/>
        </w:tabs>
        <w:ind w:left="0" w:right="126" w:hanging="2"/>
        <w:jc w:val="both"/>
        <w:rPr>
          <w:rFonts w:ascii="Verdana" w:eastAsia="Verdana" w:hAnsi="Verdana" w:cs="Verdana"/>
          <w:color w:val="000000"/>
        </w:rPr>
      </w:pPr>
      <w:r>
        <w:rPr>
          <w:rFonts w:ascii="Verdana" w:eastAsia="Verdana" w:hAnsi="Verdana" w:cs="Verdana"/>
          <w:color w:val="000000"/>
        </w:rPr>
        <w:t>Races will be started by using the following signals.  Times shall be taken from the start of each sound signal; the failure of a visual signal shall be disregarded.  This amends rule 26.</w:t>
      </w:r>
    </w:p>
    <w:tbl>
      <w:tblPr>
        <w:tblStyle w:val="a"/>
        <w:tblW w:w="9360"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1619"/>
        <w:gridCol w:w="1611"/>
        <w:gridCol w:w="3044"/>
        <w:gridCol w:w="1620"/>
      </w:tblGrid>
      <w:tr w:rsidR="00FD5879">
        <w:tc>
          <w:tcPr>
            <w:tcW w:w="1466" w:type="dxa"/>
            <w:vAlign w:val="center"/>
          </w:tcPr>
          <w:p w:rsidR="00FD5879" w:rsidRDefault="00F468DC">
            <w:pPr>
              <w:tabs>
                <w:tab w:val="left" w:pos="0"/>
                <w:tab w:val="left" w:pos="860"/>
                <w:tab w:val="left" w:pos="1080"/>
              </w:tabs>
              <w:ind w:left="0" w:right="126" w:hanging="2"/>
              <w:jc w:val="both"/>
              <w:rPr>
                <w:color w:val="000000"/>
              </w:rPr>
            </w:pPr>
            <w:r>
              <w:rPr>
                <w:i/>
                <w:color w:val="000000"/>
              </w:rPr>
              <w:t>Signal</w:t>
            </w:r>
          </w:p>
        </w:tc>
        <w:tc>
          <w:tcPr>
            <w:tcW w:w="1619" w:type="dxa"/>
            <w:vAlign w:val="center"/>
          </w:tcPr>
          <w:p w:rsidR="00FD5879" w:rsidRDefault="00F468DC">
            <w:pPr>
              <w:tabs>
                <w:tab w:val="left" w:pos="0"/>
                <w:tab w:val="left" w:pos="860"/>
                <w:tab w:val="left" w:pos="1080"/>
              </w:tabs>
              <w:ind w:left="0" w:right="126" w:hanging="2"/>
              <w:jc w:val="center"/>
              <w:rPr>
                <w:color w:val="000000"/>
              </w:rPr>
            </w:pPr>
            <w:r>
              <w:rPr>
                <w:i/>
                <w:color w:val="000000"/>
              </w:rPr>
              <w:t>Minutes before starting signal</w:t>
            </w:r>
          </w:p>
        </w:tc>
        <w:tc>
          <w:tcPr>
            <w:tcW w:w="1611" w:type="dxa"/>
            <w:vAlign w:val="center"/>
          </w:tcPr>
          <w:p w:rsidR="00FD5879" w:rsidRDefault="00F468DC">
            <w:pPr>
              <w:tabs>
                <w:tab w:val="left" w:pos="0"/>
                <w:tab w:val="left" w:pos="860"/>
                <w:tab w:val="left" w:pos="1080"/>
              </w:tabs>
              <w:ind w:left="0" w:right="126" w:hanging="2"/>
              <w:jc w:val="center"/>
              <w:rPr>
                <w:color w:val="000000"/>
              </w:rPr>
            </w:pPr>
            <w:r>
              <w:rPr>
                <w:i/>
                <w:color w:val="000000"/>
              </w:rPr>
              <w:t>Sound</w:t>
            </w:r>
          </w:p>
        </w:tc>
        <w:tc>
          <w:tcPr>
            <w:tcW w:w="4664" w:type="dxa"/>
            <w:gridSpan w:val="2"/>
          </w:tcPr>
          <w:p w:rsidR="00FD5879" w:rsidRDefault="00F468DC">
            <w:pPr>
              <w:tabs>
                <w:tab w:val="left" w:pos="0"/>
                <w:tab w:val="left" w:pos="860"/>
                <w:tab w:val="left" w:pos="1080"/>
              </w:tabs>
              <w:ind w:left="0" w:right="126" w:hanging="2"/>
              <w:jc w:val="center"/>
              <w:rPr>
                <w:color w:val="000000"/>
              </w:rPr>
            </w:pPr>
            <w:r>
              <w:rPr>
                <w:i/>
                <w:color w:val="000000"/>
              </w:rPr>
              <w:t>Alternative visual signa</w:t>
            </w:r>
            <w:r>
              <w:rPr>
                <w:i/>
                <w:color w:val="000000"/>
              </w:rPr>
              <w:t>ls</w:t>
            </w:r>
          </w:p>
        </w:tc>
      </w:tr>
      <w:tr w:rsidR="00FD5879">
        <w:tc>
          <w:tcPr>
            <w:tcW w:w="1466" w:type="dxa"/>
            <w:vAlign w:val="center"/>
          </w:tcPr>
          <w:p w:rsidR="00FD5879" w:rsidRDefault="00F468DC">
            <w:pPr>
              <w:tabs>
                <w:tab w:val="left" w:pos="0"/>
                <w:tab w:val="left" w:pos="860"/>
                <w:tab w:val="left" w:pos="1080"/>
              </w:tabs>
              <w:ind w:left="0" w:right="126" w:hanging="2"/>
              <w:jc w:val="both"/>
              <w:rPr>
                <w:color w:val="000000"/>
              </w:rPr>
            </w:pPr>
            <w:r>
              <w:rPr>
                <w:color w:val="000000"/>
              </w:rPr>
              <w:t>Warning</w:t>
            </w:r>
          </w:p>
        </w:tc>
        <w:tc>
          <w:tcPr>
            <w:tcW w:w="1619" w:type="dxa"/>
            <w:vAlign w:val="center"/>
          </w:tcPr>
          <w:p w:rsidR="00FD5879" w:rsidRDefault="00F468DC">
            <w:pPr>
              <w:tabs>
                <w:tab w:val="left" w:pos="0"/>
                <w:tab w:val="left" w:pos="860"/>
                <w:tab w:val="left" w:pos="1080"/>
              </w:tabs>
              <w:ind w:left="0" w:right="126" w:hanging="2"/>
              <w:jc w:val="center"/>
              <w:rPr>
                <w:color w:val="000000"/>
              </w:rPr>
            </w:pPr>
            <w:r>
              <w:rPr>
                <w:color w:val="000000"/>
              </w:rPr>
              <w:t>3</w:t>
            </w:r>
          </w:p>
        </w:tc>
        <w:tc>
          <w:tcPr>
            <w:tcW w:w="1611" w:type="dxa"/>
            <w:vAlign w:val="center"/>
          </w:tcPr>
          <w:p w:rsidR="00FD5879" w:rsidRDefault="00F468DC">
            <w:pPr>
              <w:tabs>
                <w:tab w:val="left" w:pos="0"/>
                <w:tab w:val="left" w:pos="860"/>
                <w:tab w:val="left" w:pos="1080"/>
              </w:tabs>
              <w:ind w:left="0" w:right="126" w:hanging="2"/>
              <w:jc w:val="center"/>
              <w:rPr>
                <w:color w:val="000000"/>
              </w:rPr>
            </w:pPr>
            <w:r>
              <w:rPr>
                <w:color w:val="000000"/>
              </w:rPr>
              <w:t>One</w:t>
            </w:r>
          </w:p>
        </w:tc>
        <w:tc>
          <w:tcPr>
            <w:tcW w:w="3044" w:type="dxa"/>
          </w:tcPr>
          <w:p w:rsidR="00FD5879" w:rsidRDefault="00F468DC">
            <w:pPr>
              <w:tabs>
                <w:tab w:val="left" w:pos="0"/>
                <w:tab w:val="left" w:pos="860"/>
                <w:tab w:val="left" w:pos="1080"/>
              </w:tabs>
              <w:ind w:left="0" w:right="126" w:hanging="2"/>
              <w:jc w:val="center"/>
              <w:rPr>
                <w:color w:val="000000"/>
              </w:rPr>
            </w:pPr>
            <w:r>
              <w:rPr>
                <w:color w:val="000000"/>
              </w:rPr>
              <w:t xml:space="preserve">Class flag or cone </w:t>
            </w:r>
            <w:proofErr w:type="gramStart"/>
            <w:r>
              <w:rPr>
                <w:color w:val="000000"/>
              </w:rPr>
              <w:t>shape  up</w:t>
            </w:r>
            <w:proofErr w:type="gramEnd"/>
          </w:p>
        </w:tc>
        <w:tc>
          <w:tcPr>
            <w:tcW w:w="1620" w:type="dxa"/>
          </w:tcPr>
          <w:p w:rsidR="00FD5879" w:rsidRDefault="00F468DC">
            <w:pPr>
              <w:tabs>
                <w:tab w:val="left" w:pos="0"/>
                <w:tab w:val="left" w:pos="860"/>
                <w:tab w:val="left" w:pos="1080"/>
              </w:tabs>
              <w:ind w:left="0" w:right="126" w:hanging="2"/>
              <w:jc w:val="center"/>
              <w:rPr>
                <w:color w:val="000000"/>
              </w:rPr>
            </w:pPr>
            <w:r>
              <w:rPr>
                <w:color w:val="000000"/>
              </w:rPr>
              <w:t>3 battens</w:t>
            </w:r>
          </w:p>
        </w:tc>
      </w:tr>
      <w:tr w:rsidR="00FD5879">
        <w:tc>
          <w:tcPr>
            <w:tcW w:w="1466" w:type="dxa"/>
            <w:vAlign w:val="center"/>
          </w:tcPr>
          <w:p w:rsidR="00FD5879" w:rsidRDefault="00F468DC">
            <w:pPr>
              <w:tabs>
                <w:tab w:val="left" w:pos="0"/>
                <w:tab w:val="left" w:pos="860"/>
                <w:tab w:val="left" w:pos="1080"/>
              </w:tabs>
              <w:ind w:left="0" w:right="126" w:hanging="2"/>
              <w:jc w:val="both"/>
              <w:rPr>
                <w:color w:val="000000"/>
              </w:rPr>
            </w:pPr>
            <w:r>
              <w:rPr>
                <w:color w:val="000000"/>
              </w:rPr>
              <w:t>Preparatory</w:t>
            </w:r>
          </w:p>
        </w:tc>
        <w:tc>
          <w:tcPr>
            <w:tcW w:w="1619" w:type="dxa"/>
            <w:vAlign w:val="center"/>
          </w:tcPr>
          <w:p w:rsidR="00FD5879" w:rsidRDefault="00F468DC">
            <w:pPr>
              <w:tabs>
                <w:tab w:val="left" w:pos="0"/>
                <w:tab w:val="left" w:pos="860"/>
                <w:tab w:val="left" w:pos="1080"/>
              </w:tabs>
              <w:ind w:left="0" w:right="126" w:hanging="2"/>
              <w:jc w:val="center"/>
              <w:rPr>
                <w:color w:val="000000"/>
              </w:rPr>
            </w:pPr>
            <w:r>
              <w:rPr>
                <w:color w:val="000000"/>
              </w:rPr>
              <w:t>2</w:t>
            </w:r>
          </w:p>
        </w:tc>
        <w:tc>
          <w:tcPr>
            <w:tcW w:w="1611" w:type="dxa"/>
            <w:vAlign w:val="center"/>
          </w:tcPr>
          <w:p w:rsidR="00FD5879" w:rsidRDefault="00F468DC">
            <w:pPr>
              <w:tabs>
                <w:tab w:val="left" w:pos="0"/>
                <w:tab w:val="left" w:pos="860"/>
                <w:tab w:val="left" w:pos="1080"/>
              </w:tabs>
              <w:ind w:left="0" w:right="126" w:hanging="2"/>
              <w:jc w:val="center"/>
              <w:rPr>
                <w:color w:val="000000"/>
              </w:rPr>
            </w:pPr>
            <w:r>
              <w:rPr>
                <w:color w:val="000000"/>
              </w:rPr>
              <w:t>One</w:t>
            </w:r>
          </w:p>
        </w:tc>
        <w:tc>
          <w:tcPr>
            <w:tcW w:w="3044" w:type="dxa"/>
          </w:tcPr>
          <w:p w:rsidR="00FD5879" w:rsidRDefault="00F468DC">
            <w:pPr>
              <w:tabs>
                <w:tab w:val="left" w:pos="0"/>
                <w:tab w:val="left" w:pos="860"/>
                <w:tab w:val="left" w:pos="1080"/>
              </w:tabs>
              <w:ind w:left="0" w:right="126" w:hanging="2"/>
              <w:jc w:val="center"/>
              <w:rPr>
                <w:color w:val="000000"/>
              </w:rPr>
            </w:pPr>
            <w:r>
              <w:rPr>
                <w:color w:val="000000"/>
              </w:rPr>
              <w:t xml:space="preserve">Flag P </w:t>
            </w:r>
            <w:proofErr w:type="gramStart"/>
            <w:r>
              <w:rPr>
                <w:color w:val="000000"/>
              </w:rPr>
              <w:t>or  ball</w:t>
            </w:r>
            <w:proofErr w:type="gramEnd"/>
            <w:r>
              <w:rPr>
                <w:color w:val="000000"/>
              </w:rPr>
              <w:t xml:space="preserve"> shape up</w:t>
            </w:r>
          </w:p>
        </w:tc>
        <w:tc>
          <w:tcPr>
            <w:tcW w:w="1620" w:type="dxa"/>
          </w:tcPr>
          <w:p w:rsidR="00FD5879" w:rsidRDefault="00F468DC">
            <w:pPr>
              <w:tabs>
                <w:tab w:val="left" w:pos="0"/>
                <w:tab w:val="left" w:pos="860"/>
                <w:tab w:val="left" w:pos="1080"/>
              </w:tabs>
              <w:ind w:left="0" w:right="126" w:hanging="2"/>
              <w:jc w:val="center"/>
              <w:rPr>
                <w:color w:val="000000"/>
              </w:rPr>
            </w:pPr>
            <w:r>
              <w:rPr>
                <w:color w:val="000000"/>
              </w:rPr>
              <w:t>2 battens</w:t>
            </w:r>
          </w:p>
        </w:tc>
      </w:tr>
      <w:tr w:rsidR="00FD5879">
        <w:tc>
          <w:tcPr>
            <w:tcW w:w="1466" w:type="dxa"/>
            <w:vAlign w:val="center"/>
          </w:tcPr>
          <w:p w:rsidR="00FD5879" w:rsidRDefault="00F468DC">
            <w:pPr>
              <w:tabs>
                <w:tab w:val="left" w:pos="0"/>
                <w:tab w:val="left" w:pos="860"/>
                <w:tab w:val="left" w:pos="1080"/>
              </w:tabs>
              <w:ind w:left="0" w:right="126" w:hanging="2"/>
              <w:jc w:val="both"/>
              <w:rPr>
                <w:color w:val="000000"/>
              </w:rPr>
            </w:pPr>
            <w:r>
              <w:rPr>
                <w:color w:val="000000"/>
              </w:rPr>
              <w:t>One-minute</w:t>
            </w:r>
          </w:p>
        </w:tc>
        <w:tc>
          <w:tcPr>
            <w:tcW w:w="1619" w:type="dxa"/>
            <w:vAlign w:val="center"/>
          </w:tcPr>
          <w:p w:rsidR="00FD5879" w:rsidRDefault="00F468DC">
            <w:pPr>
              <w:tabs>
                <w:tab w:val="left" w:pos="0"/>
                <w:tab w:val="left" w:pos="860"/>
                <w:tab w:val="left" w:pos="1080"/>
              </w:tabs>
              <w:ind w:left="0" w:right="126" w:hanging="2"/>
              <w:jc w:val="center"/>
              <w:rPr>
                <w:color w:val="000000"/>
              </w:rPr>
            </w:pPr>
            <w:r>
              <w:rPr>
                <w:color w:val="000000"/>
              </w:rPr>
              <w:t>1</w:t>
            </w:r>
          </w:p>
        </w:tc>
        <w:tc>
          <w:tcPr>
            <w:tcW w:w="1611" w:type="dxa"/>
            <w:vAlign w:val="center"/>
          </w:tcPr>
          <w:p w:rsidR="00FD5879" w:rsidRDefault="00F468DC">
            <w:pPr>
              <w:tabs>
                <w:tab w:val="left" w:pos="0"/>
                <w:tab w:val="left" w:pos="860"/>
                <w:tab w:val="left" w:pos="1080"/>
              </w:tabs>
              <w:ind w:left="0" w:right="126" w:hanging="2"/>
              <w:jc w:val="center"/>
              <w:rPr>
                <w:color w:val="000000"/>
              </w:rPr>
            </w:pPr>
            <w:r>
              <w:rPr>
                <w:color w:val="000000"/>
              </w:rPr>
              <w:t>One</w:t>
            </w:r>
          </w:p>
        </w:tc>
        <w:tc>
          <w:tcPr>
            <w:tcW w:w="3044" w:type="dxa"/>
          </w:tcPr>
          <w:p w:rsidR="00FD5879" w:rsidRDefault="00F468DC">
            <w:pPr>
              <w:tabs>
                <w:tab w:val="left" w:pos="0"/>
                <w:tab w:val="left" w:pos="860"/>
                <w:tab w:val="left" w:pos="1080"/>
              </w:tabs>
              <w:ind w:left="0" w:right="126" w:hanging="2"/>
              <w:jc w:val="center"/>
              <w:rPr>
                <w:color w:val="000000"/>
              </w:rPr>
            </w:pPr>
            <w:r>
              <w:rPr>
                <w:color w:val="000000"/>
              </w:rPr>
              <w:t>Flag P or ball shape down</w:t>
            </w:r>
          </w:p>
        </w:tc>
        <w:tc>
          <w:tcPr>
            <w:tcW w:w="1620" w:type="dxa"/>
          </w:tcPr>
          <w:p w:rsidR="00FD5879" w:rsidRDefault="00F468DC">
            <w:pPr>
              <w:tabs>
                <w:tab w:val="left" w:pos="0"/>
                <w:tab w:val="left" w:pos="860"/>
                <w:tab w:val="left" w:pos="1080"/>
              </w:tabs>
              <w:ind w:left="0" w:right="126" w:hanging="2"/>
              <w:jc w:val="center"/>
              <w:rPr>
                <w:color w:val="000000"/>
              </w:rPr>
            </w:pPr>
            <w:r>
              <w:rPr>
                <w:color w:val="000000"/>
              </w:rPr>
              <w:t>1 batten</w:t>
            </w:r>
          </w:p>
        </w:tc>
      </w:tr>
      <w:tr w:rsidR="00FD5879">
        <w:tc>
          <w:tcPr>
            <w:tcW w:w="1466" w:type="dxa"/>
            <w:vAlign w:val="center"/>
          </w:tcPr>
          <w:p w:rsidR="00FD5879" w:rsidRDefault="00F468DC">
            <w:pPr>
              <w:tabs>
                <w:tab w:val="left" w:pos="0"/>
                <w:tab w:val="left" w:pos="860"/>
                <w:tab w:val="left" w:pos="1080"/>
              </w:tabs>
              <w:ind w:left="0" w:right="126" w:hanging="2"/>
              <w:jc w:val="both"/>
              <w:rPr>
                <w:color w:val="000000"/>
              </w:rPr>
            </w:pPr>
            <w:r>
              <w:rPr>
                <w:color w:val="000000"/>
              </w:rPr>
              <w:t>Starting</w:t>
            </w:r>
          </w:p>
        </w:tc>
        <w:tc>
          <w:tcPr>
            <w:tcW w:w="1619" w:type="dxa"/>
            <w:vAlign w:val="center"/>
          </w:tcPr>
          <w:p w:rsidR="00FD5879" w:rsidRDefault="00F468DC">
            <w:pPr>
              <w:tabs>
                <w:tab w:val="left" w:pos="0"/>
                <w:tab w:val="left" w:pos="860"/>
                <w:tab w:val="left" w:pos="1080"/>
              </w:tabs>
              <w:ind w:left="0" w:right="126" w:hanging="2"/>
              <w:jc w:val="center"/>
              <w:rPr>
                <w:color w:val="000000"/>
              </w:rPr>
            </w:pPr>
            <w:r>
              <w:rPr>
                <w:color w:val="000000"/>
              </w:rPr>
              <w:t>0</w:t>
            </w:r>
          </w:p>
        </w:tc>
        <w:tc>
          <w:tcPr>
            <w:tcW w:w="1611" w:type="dxa"/>
            <w:vAlign w:val="center"/>
          </w:tcPr>
          <w:p w:rsidR="00FD5879" w:rsidRDefault="00F468DC">
            <w:pPr>
              <w:tabs>
                <w:tab w:val="left" w:pos="0"/>
                <w:tab w:val="left" w:pos="860"/>
                <w:tab w:val="left" w:pos="1080"/>
              </w:tabs>
              <w:ind w:left="0" w:right="126" w:hanging="2"/>
              <w:jc w:val="center"/>
              <w:rPr>
                <w:color w:val="000000"/>
              </w:rPr>
            </w:pPr>
            <w:r>
              <w:rPr>
                <w:color w:val="000000"/>
              </w:rPr>
              <w:t>One</w:t>
            </w:r>
          </w:p>
        </w:tc>
        <w:tc>
          <w:tcPr>
            <w:tcW w:w="3044" w:type="dxa"/>
          </w:tcPr>
          <w:p w:rsidR="00FD5879" w:rsidRDefault="00F468DC">
            <w:pPr>
              <w:tabs>
                <w:tab w:val="left" w:pos="0"/>
                <w:tab w:val="left" w:pos="860"/>
                <w:tab w:val="left" w:pos="1080"/>
              </w:tabs>
              <w:ind w:left="0" w:right="126" w:hanging="2"/>
              <w:jc w:val="center"/>
              <w:rPr>
                <w:color w:val="000000"/>
              </w:rPr>
            </w:pPr>
            <w:r>
              <w:rPr>
                <w:color w:val="000000"/>
              </w:rPr>
              <w:t>Class flag or cone shape down</w:t>
            </w:r>
          </w:p>
        </w:tc>
        <w:tc>
          <w:tcPr>
            <w:tcW w:w="1620" w:type="dxa"/>
          </w:tcPr>
          <w:p w:rsidR="00FD5879" w:rsidRDefault="00F468DC">
            <w:pPr>
              <w:tabs>
                <w:tab w:val="left" w:pos="0"/>
                <w:tab w:val="left" w:pos="860"/>
                <w:tab w:val="left" w:pos="1080"/>
              </w:tabs>
              <w:ind w:left="0" w:right="126" w:hanging="2"/>
              <w:jc w:val="center"/>
              <w:rPr>
                <w:color w:val="000000"/>
              </w:rPr>
            </w:pPr>
            <w:r>
              <w:rPr>
                <w:color w:val="000000"/>
              </w:rPr>
              <w:t>No battens</w:t>
            </w:r>
          </w:p>
        </w:tc>
      </w:tr>
    </w:tbl>
    <w:p w:rsidR="00FD5879" w:rsidRDefault="00F468DC">
      <w:pPr>
        <w:ind w:left="0" w:hanging="2"/>
        <w:jc w:val="both"/>
        <w:rPr>
          <w:rFonts w:ascii="Verdana" w:eastAsia="Verdana" w:hAnsi="Verdana" w:cs="Verdana"/>
          <w:color w:val="000000"/>
        </w:rPr>
      </w:pPr>
      <w:r>
        <w:rPr>
          <w:rFonts w:ascii="Verdana" w:eastAsia="Verdana" w:hAnsi="Verdana" w:cs="Verdana"/>
          <w:color w:val="000000"/>
        </w:rPr>
        <w:t xml:space="preserve">The visual signals for the event will be described in the appendix to these SIs or </w:t>
      </w:r>
      <w:r>
        <w:rPr>
          <w:rFonts w:ascii="Verdana" w:eastAsia="Verdana" w:hAnsi="Verdana" w:cs="Verdana"/>
        </w:rPr>
        <w:t>on the official notice board</w:t>
      </w:r>
      <w:r>
        <w:rPr>
          <w:rFonts w:ascii="Verdana" w:eastAsia="Verdana" w:hAnsi="Verdana" w:cs="Verdana"/>
          <w:color w:val="000000"/>
        </w:rPr>
        <w:t>.</w:t>
      </w:r>
    </w:p>
    <w:p w:rsidR="00FD5879" w:rsidRDefault="00F468DC">
      <w:pPr>
        <w:numPr>
          <w:ilvl w:val="1"/>
          <w:numId w:val="3"/>
        </w:numPr>
        <w:tabs>
          <w:tab w:val="left" w:pos="0"/>
          <w:tab w:val="left" w:pos="860"/>
          <w:tab w:val="left" w:pos="1080"/>
        </w:tabs>
        <w:ind w:left="0" w:right="126" w:hanging="2"/>
        <w:jc w:val="both"/>
        <w:rPr>
          <w:rFonts w:ascii="Verdana" w:eastAsia="Verdana" w:hAnsi="Verdana" w:cs="Verdana"/>
          <w:color w:val="000000"/>
        </w:rPr>
      </w:pPr>
      <w:r>
        <w:rPr>
          <w:rFonts w:ascii="Verdana" w:eastAsia="Verdana" w:hAnsi="Verdana" w:cs="Verdana"/>
          <w:color w:val="000000"/>
        </w:rPr>
        <w:t>When a boat is subject to rule 29.1, flag X need not be displayed for more than 1 minute after the starting signal; this amends rule 29.1.  The</w:t>
      </w:r>
      <w:r>
        <w:rPr>
          <w:rFonts w:ascii="Verdana" w:eastAsia="Verdana" w:hAnsi="Verdana" w:cs="Verdana"/>
          <w:color w:val="000000"/>
        </w:rPr>
        <w:t xml:space="preserve"> race committee may hail the sail numbers or the total number of premature starters.</w:t>
      </w:r>
    </w:p>
    <w:p w:rsidR="00FD5879" w:rsidRDefault="00F468DC">
      <w:pPr>
        <w:numPr>
          <w:ilvl w:val="1"/>
          <w:numId w:val="3"/>
        </w:numPr>
        <w:tabs>
          <w:tab w:val="left" w:pos="1080"/>
        </w:tabs>
        <w:ind w:left="0" w:right="126" w:hanging="2"/>
        <w:jc w:val="both"/>
        <w:rPr>
          <w:rFonts w:ascii="Verdana" w:eastAsia="Verdana" w:hAnsi="Verdana" w:cs="Verdana"/>
          <w:color w:val="000000"/>
        </w:rPr>
      </w:pPr>
      <w:r>
        <w:rPr>
          <w:rFonts w:ascii="Verdana" w:eastAsia="Verdana" w:hAnsi="Verdana" w:cs="Verdana"/>
          <w:color w:val="000000"/>
        </w:rPr>
        <w:t>A boat that fails to start within two minutes of her starting signal will be scored DNS without a hearing.  However, if the boat was OCS at her starting signal, she shall be scored in accordance with rule D3.1(b).  This amends rules A4 and A5.</w:t>
      </w:r>
    </w:p>
    <w:p w:rsidR="00FD5879" w:rsidRDefault="00F468DC">
      <w:pPr>
        <w:numPr>
          <w:ilvl w:val="1"/>
          <w:numId w:val="3"/>
        </w:numPr>
        <w:tabs>
          <w:tab w:val="left" w:pos="0"/>
          <w:tab w:val="left" w:pos="860"/>
          <w:tab w:val="left" w:pos="1080"/>
        </w:tabs>
        <w:ind w:left="0" w:right="126" w:hanging="2"/>
        <w:jc w:val="both"/>
        <w:rPr>
          <w:rFonts w:ascii="Verdana" w:eastAsia="Verdana" w:hAnsi="Verdana" w:cs="Verdana"/>
        </w:rPr>
      </w:pPr>
      <w:r>
        <w:rPr>
          <w:rFonts w:ascii="Verdana" w:eastAsia="Verdana" w:hAnsi="Verdana" w:cs="Verdana"/>
          <w:color w:val="000000"/>
        </w:rPr>
        <w:t>After a gene</w:t>
      </w:r>
      <w:r>
        <w:rPr>
          <w:rFonts w:ascii="Verdana" w:eastAsia="Verdana" w:hAnsi="Verdana" w:cs="Verdana"/>
          <w:color w:val="000000"/>
        </w:rPr>
        <w:t>ral recall, succeeding races may be delayed for the recalled race.  Attention is drawn to SI 6.4.</w:t>
      </w:r>
    </w:p>
    <w:p w:rsidR="00FD5879" w:rsidRDefault="00F468DC">
      <w:pPr>
        <w:numPr>
          <w:ilvl w:val="1"/>
          <w:numId w:val="3"/>
        </w:numPr>
        <w:tabs>
          <w:tab w:val="left" w:pos="0"/>
          <w:tab w:val="left" w:pos="860"/>
          <w:tab w:val="left" w:pos="1080"/>
        </w:tabs>
        <w:ind w:left="0" w:right="126" w:hanging="2"/>
        <w:jc w:val="both"/>
        <w:rPr>
          <w:rFonts w:ascii="Verdana" w:eastAsia="Verdana" w:hAnsi="Verdana" w:cs="Verdana"/>
        </w:rPr>
      </w:pPr>
      <w:r>
        <w:rPr>
          <w:rFonts w:ascii="Verdana" w:eastAsia="Verdana" w:hAnsi="Verdana" w:cs="Verdana"/>
        </w:rPr>
        <w:t>Attention may be drawn to an imminent warning signal by a series of short sound signals.  If flag AP has been flown, these signals may be used in place of the</w:t>
      </w:r>
      <w:r>
        <w:rPr>
          <w:rFonts w:ascii="Verdana" w:eastAsia="Verdana" w:hAnsi="Verdana" w:cs="Verdana"/>
        </w:rPr>
        <w:t xml:space="preserve"> standard </w:t>
      </w:r>
      <w:proofErr w:type="gramStart"/>
      <w:r>
        <w:rPr>
          <w:rFonts w:ascii="Verdana" w:eastAsia="Verdana" w:hAnsi="Verdana" w:cs="Verdana"/>
        </w:rPr>
        <w:t>one minute</w:t>
      </w:r>
      <w:proofErr w:type="gramEnd"/>
      <w:r>
        <w:rPr>
          <w:rFonts w:ascii="Verdana" w:eastAsia="Verdana" w:hAnsi="Verdana" w:cs="Verdana"/>
        </w:rPr>
        <w:t xml:space="preserve"> interval.  This amends race signal AP.</w:t>
      </w:r>
    </w:p>
    <w:p w:rsidR="00FD5879" w:rsidRDefault="00F468DC">
      <w:pPr>
        <w:pStyle w:val="Heading2"/>
        <w:numPr>
          <w:ilvl w:val="0"/>
          <w:numId w:val="3"/>
        </w:numPr>
        <w:tabs>
          <w:tab w:val="left" w:pos="1080"/>
        </w:tabs>
        <w:ind w:left="0" w:right="126" w:hanging="2"/>
        <w:jc w:val="both"/>
      </w:pPr>
      <w:r>
        <w:t>Protests and Penalties</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w:t>
      </w:r>
      <w:r>
        <w:rPr>
          <w:rFonts w:ascii="Verdana" w:eastAsia="Verdana" w:hAnsi="Verdana" w:cs="Verdana"/>
        </w:rPr>
        <w:t xml:space="preserve"> afloat, within 10 minutes after coming ashore.</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The protest committee may refuse to hear a protest or request for redress unless its outcome is relevant to progress, but not seeding, in the next round of the competition.  This amends rule 63.1.</w:t>
      </w:r>
    </w:p>
    <w:p w:rsidR="00FD5879" w:rsidRDefault="00F468DC">
      <w:pPr>
        <w:numPr>
          <w:ilvl w:val="1"/>
          <w:numId w:val="3"/>
        </w:numPr>
        <w:ind w:left="0" w:right="126" w:hanging="2"/>
        <w:jc w:val="both"/>
        <w:rPr>
          <w:rFonts w:ascii="Verdana" w:eastAsia="Verdana" w:hAnsi="Verdana" w:cs="Verdana"/>
        </w:rPr>
      </w:pPr>
      <w:r>
        <w:rPr>
          <w:rFonts w:ascii="Verdana" w:eastAsia="Verdana" w:hAnsi="Verdana" w:cs="Verdana"/>
        </w:rPr>
        <w:t>When rule D</w:t>
      </w:r>
      <w:r>
        <w:rPr>
          <w:rFonts w:ascii="Verdana" w:eastAsia="Verdana" w:hAnsi="Verdana" w:cs="Verdana"/>
        </w:rPr>
        <w:t>2 applies and the race umpires together with one other umpire (when available) decide that a boat has broken rule 14 and there is damage or injury, they may penalise her team by half a race win without a hearing.  The boat will be informed as soon as pract</w:t>
      </w:r>
      <w:r>
        <w:rPr>
          <w:rFonts w:ascii="Verdana" w:eastAsia="Verdana" w:hAnsi="Verdana" w:cs="Verdana"/>
        </w:rPr>
        <w:t>ical and may request a hearing.  Any penalty after a hearing will be in accordance with rule D3.1(d).  This amends rule 63.1.</w:t>
      </w:r>
    </w:p>
    <w:p w:rsidR="00FD5879" w:rsidRDefault="00F468DC">
      <w:pPr>
        <w:numPr>
          <w:ilvl w:val="1"/>
          <w:numId w:val="3"/>
        </w:numPr>
        <w:ind w:left="0" w:right="126" w:hanging="2"/>
        <w:jc w:val="both"/>
        <w:rPr>
          <w:rFonts w:ascii="Verdana" w:eastAsia="Verdana" w:hAnsi="Verdana" w:cs="Verdana"/>
          <w:color w:val="000000"/>
        </w:rPr>
      </w:pPr>
      <w:r>
        <w:rPr>
          <w:rFonts w:ascii="Verdana" w:eastAsia="Verdana" w:hAnsi="Verdana" w:cs="Verdana"/>
          <w:color w:val="000000"/>
        </w:rPr>
        <w:t>When a competitor breaks additional rule 1.8, personal flotation device, or 1.9, wet or dry suits, in the appendix to these SIs th</w:t>
      </w:r>
      <w:r>
        <w:rPr>
          <w:rFonts w:ascii="Verdana" w:eastAsia="Verdana" w:hAnsi="Verdana" w:cs="Verdana"/>
          <w:color w:val="000000"/>
        </w:rPr>
        <w:t>e competitor's team shall be penalised one race win without a hearing.  This amends rule 63.1.</w:t>
      </w:r>
    </w:p>
    <w:p w:rsidR="00FD5879" w:rsidRDefault="00F468DC">
      <w:pPr>
        <w:numPr>
          <w:ilvl w:val="1"/>
          <w:numId w:val="3"/>
        </w:numPr>
        <w:ind w:left="0" w:right="126" w:hanging="2"/>
        <w:jc w:val="both"/>
        <w:rPr>
          <w:rFonts w:ascii="Verdana" w:eastAsia="Verdana" w:hAnsi="Verdana" w:cs="Verdana"/>
          <w:color w:val="000000"/>
        </w:rPr>
      </w:pPr>
      <w:r>
        <w:rPr>
          <w:rFonts w:ascii="Verdana" w:eastAsia="Verdana" w:hAnsi="Verdana" w:cs="Verdana"/>
          <w:color w:val="000000"/>
        </w:rPr>
        <w:t xml:space="preserve">When a protest committee decides that a breach of a rule, other than a rule of Part </w:t>
      </w:r>
      <w:proofErr w:type="gramStart"/>
      <w:r>
        <w:rPr>
          <w:rFonts w:ascii="Verdana" w:eastAsia="Verdana" w:hAnsi="Verdana" w:cs="Verdana"/>
          <w:color w:val="000000"/>
        </w:rPr>
        <w:t>2,  has</w:t>
      </w:r>
      <w:proofErr w:type="gramEnd"/>
      <w:r>
        <w:rPr>
          <w:rFonts w:ascii="Verdana" w:eastAsia="Verdana" w:hAnsi="Verdana" w:cs="Verdana"/>
          <w:color w:val="000000"/>
        </w:rPr>
        <w:t xml:space="preserve"> had no significant effect on the outcome of a race, it may make any a</w:t>
      </w:r>
      <w:r>
        <w:rPr>
          <w:rFonts w:ascii="Verdana" w:eastAsia="Verdana" w:hAnsi="Verdana" w:cs="Verdana"/>
          <w:color w:val="000000"/>
        </w:rPr>
        <w:t xml:space="preserve">rrangement it decides is equitable, which may be to order a </w:t>
      </w:r>
      <w:proofErr w:type="spellStart"/>
      <w:r>
        <w:rPr>
          <w:rFonts w:ascii="Verdana" w:eastAsia="Verdana" w:hAnsi="Verdana" w:cs="Verdana"/>
          <w:color w:val="000000"/>
        </w:rPr>
        <w:t>resail</w:t>
      </w:r>
      <w:proofErr w:type="spellEnd"/>
      <w:r>
        <w:rPr>
          <w:rFonts w:ascii="Verdana" w:eastAsia="Verdana" w:hAnsi="Verdana" w:cs="Verdana"/>
          <w:color w:val="000000"/>
        </w:rPr>
        <w:t xml:space="preserve"> or to impose no penalty.  This amends rules 64.1 and D3.1.</w:t>
      </w:r>
    </w:p>
    <w:p w:rsidR="00FD5879" w:rsidRDefault="00F468DC">
      <w:pPr>
        <w:pStyle w:val="Heading2"/>
        <w:numPr>
          <w:ilvl w:val="0"/>
          <w:numId w:val="3"/>
        </w:numPr>
        <w:tabs>
          <w:tab w:val="left" w:pos="1080"/>
        </w:tabs>
        <w:ind w:left="0" w:right="130" w:hanging="2"/>
        <w:jc w:val="both"/>
      </w:pPr>
      <w:r>
        <w:t>When Boats are Supplied by the Organising Authority</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For each race, the race committee will allocate boats to the participating tea</w:t>
      </w:r>
      <w:r>
        <w:rPr>
          <w:rFonts w:ascii="Verdana" w:eastAsia="Verdana" w:hAnsi="Verdana" w:cs="Verdana"/>
        </w:rPr>
        <w:t>ms.</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Spinnakers, trapezes and the gear specifically provided for the utilisation of these shall not be used.</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Standing rigging shall not be altered nor any gear removed without the permission of the race committee.</w:t>
      </w:r>
    </w:p>
    <w:p w:rsidR="00FD5879" w:rsidRDefault="00F468DC">
      <w:pPr>
        <w:numPr>
          <w:ilvl w:val="1"/>
          <w:numId w:val="3"/>
        </w:numPr>
        <w:tabs>
          <w:tab w:val="left" w:pos="1080"/>
        </w:tabs>
        <w:ind w:left="0" w:right="126" w:hanging="2"/>
        <w:jc w:val="both"/>
        <w:rPr>
          <w:rFonts w:ascii="Verdana" w:eastAsia="Verdana" w:hAnsi="Verdana" w:cs="Verdana"/>
        </w:rPr>
      </w:pPr>
      <w:r>
        <w:rPr>
          <w:rFonts w:ascii="Verdana" w:eastAsia="Verdana" w:hAnsi="Verdana" w:cs="Verdana"/>
        </w:rPr>
        <w:t>BREAKDOWNS</w:t>
      </w:r>
    </w:p>
    <w:p w:rsidR="00FD5879" w:rsidRDefault="00F468DC">
      <w:pPr>
        <w:numPr>
          <w:ilvl w:val="2"/>
          <w:numId w:val="3"/>
        </w:numPr>
        <w:pBdr>
          <w:right w:val="single" w:sz="4" w:space="4" w:color="000000"/>
        </w:pBdr>
        <w:ind w:left="0" w:right="130" w:hanging="2"/>
        <w:jc w:val="both"/>
        <w:rPr>
          <w:rFonts w:ascii="Verdana" w:eastAsia="Verdana" w:hAnsi="Verdana" w:cs="Verdana"/>
        </w:rPr>
      </w:pPr>
      <w:r>
        <w:rPr>
          <w:rFonts w:ascii="Verdana" w:eastAsia="Verdana" w:hAnsi="Verdana" w:cs="Verdana"/>
        </w:rPr>
        <w:t>When a supplied boat suffers a breakdown, rule D5 applies.</w:t>
      </w:r>
    </w:p>
    <w:p w:rsidR="00FD5879" w:rsidRDefault="00F468DC">
      <w:pPr>
        <w:numPr>
          <w:ilvl w:val="2"/>
          <w:numId w:val="3"/>
        </w:numPr>
        <w:tabs>
          <w:tab w:val="left" w:pos="1080"/>
        </w:tabs>
        <w:ind w:left="0" w:right="130" w:hanging="2"/>
        <w:jc w:val="both"/>
        <w:rPr>
          <w:rFonts w:ascii="Verdana" w:eastAsia="Verdana" w:hAnsi="Verdana" w:cs="Verdana"/>
        </w:rPr>
      </w:pPr>
      <w:r>
        <w:rPr>
          <w:rFonts w:ascii="Verdana" w:eastAsia="Verdana" w:hAnsi="Verdana" w:cs="Verdana"/>
        </w:rPr>
        <w:t>Competitors are responsible for inspecting their boats before racing.</w:t>
      </w:r>
    </w:p>
    <w:p w:rsidR="00FD5879" w:rsidRDefault="00F468DC">
      <w:pPr>
        <w:keepLines/>
        <w:numPr>
          <w:ilvl w:val="2"/>
          <w:numId w:val="3"/>
        </w:numPr>
        <w:tabs>
          <w:tab w:val="left" w:pos="1080"/>
        </w:tabs>
        <w:ind w:left="0" w:right="130" w:hanging="2"/>
        <w:jc w:val="both"/>
        <w:rPr>
          <w:rFonts w:ascii="Verdana" w:eastAsia="Verdana" w:hAnsi="Verdana" w:cs="Verdana"/>
        </w:rPr>
      </w:pPr>
      <w:r>
        <w:rPr>
          <w:rFonts w:ascii="Verdana" w:eastAsia="Verdana" w:hAnsi="Verdana" w:cs="Verdana"/>
        </w:rPr>
        <w:lastRenderedPageBreak/>
        <w:t>Competitors shall report any defects, damage or breakdown to the race committee at the first reasonable opportunity.</w:t>
      </w:r>
    </w:p>
    <w:p w:rsidR="00FD5879" w:rsidRDefault="00F468DC">
      <w:pPr>
        <w:numPr>
          <w:ilvl w:val="2"/>
          <w:numId w:val="3"/>
        </w:numPr>
        <w:tabs>
          <w:tab w:val="left" w:pos="1080"/>
        </w:tabs>
        <w:ind w:left="0" w:hanging="2"/>
        <w:jc w:val="both"/>
        <w:rPr>
          <w:rFonts w:ascii="Verdana" w:eastAsia="Verdana" w:hAnsi="Verdana" w:cs="Verdana"/>
        </w:rPr>
      </w:pPr>
      <w:r>
        <w:rPr>
          <w:rFonts w:ascii="Verdana" w:eastAsia="Verdana" w:hAnsi="Verdana" w:cs="Verdana"/>
        </w:rPr>
        <w:t>When to co</w:t>
      </w:r>
      <w:r>
        <w:rPr>
          <w:rFonts w:ascii="Verdana" w:eastAsia="Verdana" w:hAnsi="Verdana" w:cs="Verdana"/>
        </w:rPr>
        <w:t>ntinue racing after damage a breakdown risks further damage to the boat, she shall retire immediately.</w:t>
      </w:r>
    </w:p>
    <w:p w:rsidR="00FD5879" w:rsidRDefault="00F468DC">
      <w:pPr>
        <w:numPr>
          <w:ilvl w:val="2"/>
          <w:numId w:val="3"/>
        </w:numPr>
        <w:tabs>
          <w:tab w:val="left" w:pos="1080"/>
        </w:tabs>
        <w:ind w:left="0" w:hanging="2"/>
        <w:jc w:val="both"/>
        <w:rPr>
          <w:rFonts w:ascii="Verdana" w:eastAsia="Verdana" w:hAnsi="Verdana" w:cs="Verdana"/>
        </w:rPr>
      </w:pPr>
      <w:r>
        <w:rPr>
          <w:rFonts w:ascii="Verdana" w:eastAsia="Verdana" w:hAnsi="Verdana" w:cs="Verdana"/>
        </w:rPr>
        <w:t xml:space="preserve">The race committee may postpone a </w:t>
      </w:r>
      <w:proofErr w:type="spellStart"/>
      <w:r>
        <w:rPr>
          <w:rFonts w:ascii="Verdana" w:eastAsia="Verdana" w:hAnsi="Verdana" w:cs="Verdana"/>
        </w:rPr>
        <w:t>resail</w:t>
      </w:r>
      <w:proofErr w:type="spellEnd"/>
      <w:r>
        <w:rPr>
          <w:rFonts w:ascii="Verdana" w:eastAsia="Verdana" w:hAnsi="Verdana" w:cs="Verdana"/>
        </w:rPr>
        <w:t xml:space="preserve"> indefinitely and score each team half a race win unless the result is relevant to progress, but not seeding, in </w:t>
      </w:r>
      <w:r>
        <w:rPr>
          <w:rFonts w:ascii="Verdana" w:eastAsia="Verdana" w:hAnsi="Verdana" w:cs="Verdana"/>
        </w:rPr>
        <w:t>the next round.</w:t>
      </w:r>
    </w:p>
    <w:p w:rsidR="00FD5879" w:rsidRDefault="00F468DC">
      <w:pPr>
        <w:numPr>
          <w:ilvl w:val="1"/>
          <w:numId w:val="3"/>
        </w:numPr>
        <w:ind w:left="0" w:right="126" w:hanging="2"/>
        <w:jc w:val="both"/>
        <w:rPr>
          <w:rFonts w:ascii="Verdana" w:eastAsia="Verdana" w:hAnsi="Verdana" w:cs="Verdana"/>
        </w:rPr>
      </w:pPr>
      <w:r>
        <w:rPr>
          <w:rFonts w:ascii="Verdana" w:eastAsia="Verdana" w:hAnsi="Verdana" w:cs="Verdana"/>
        </w:rPr>
        <w:t>CONTINUITY</w:t>
      </w:r>
    </w:p>
    <w:p w:rsidR="00FD5879" w:rsidRDefault="00F468DC">
      <w:pPr>
        <w:numPr>
          <w:ilvl w:val="2"/>
          <w:numId w:val="3"/>
        </w:numPr>
        <w:ind w:left="0" w:hanging="2"/>
        <w:jc w:val="both"/>
        <w:rPr>
          <w:rFonts w:ascii="Verdana" w:eastAsia="Verdana" w:hAnsi="Verdana" w:cs="Verdana"/>
          <w:color w:val="000000"/>
        </w:rPr>
      </w:pPr>
      <w:r>
        <w:rPr>
          <w:rFonts w:ascii="Verdana" w:eastAsia="Verdana" w:hAnsi="Verdana" w:cs="Verdana"/>
          <w:color w:val="000000"/>
        </w:rPr>
        <w:t>Before starting and after finishing or retiring, boats shall sail to minimise any delay to the race schedule and without interfering with any race in progress.</w:t>
      </w:r>
    </w:p>
    <w:p w:rsidR="00FD5879" w:rsidRDefault="00F468DC">
      <w:pPr>
        <w:numPr>
          <w:ilvl w:val="2"/>
          <w:numId w:val="3"/>
        </w:numPr>
        <w:ind w:left="0" w:hanging="2"/>
        <w:jc w:val="both"/>
        <w:rPr>
          <w:rFonts w:ascii="Verdana" w:eastAsia="Verdana" w:hAnsi="Verdana" w:cs="Verdana"/>
          <w:color w:val="000000"/>
        </w:rPr>
      </w:pPr>
      <w:r>
        <w:rPr>
          <w:rFonts w:ascii="Verdana" w:eastAsia="Verdana" w:hAnsi="Verdana" w:cs="Verdana"/>
          <w:color w:val="000000"/>
        </w:rPr>
        <w:t xml:space="preserve">A boat shall remain the responsibility of the team until handed over </w:t>
      </w:r>
      <w:r>
        <w:rPr>
          <w:rFonts w:ascii="Verdana" w:eastAsia="Verdana" w:hAnsi="Verdana" w:cs="Verdana"/>
          <w:color w:val="000000"/>
        </w:rPr>
        <w:t>to the race committee or the next team to use that boat.  Boats shall be handed over as empty of water as practical and in racing trim.</w:t>
      </w:r>
    </w:p>
    <w:p w:rsidR="00FD5879" w:rsidRDefault="00F468DC">
      <w:pPr>
        <w:pStyle w:val="Heading2"/>
        <w:numPr>
          <w:ilvl w:val="0"/>
          <w:numId w:val="4"/>
        </w:numPr>
        <w:pBdr>
          <w:right w:val="single" w:sz="4" w:space="4" w:color="000000"/>
        </w:pBdr>
        <w:ind w:left="0" w:hanging="2"/>
      </w:pPr>
      <w:r>
        <w:t>Risk Statement, Insurance</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11.1</w:t>
      </w:r>
      <w:r>
        <w:rPr>
          <w:rFonts w:ascii="Verdana" w:eastAsia="Verdana" w:hAnsi="Verdana" w:cs="Verdana"/>
        </w:rPr>
        <w:tab/>
      </w:r>
      <w:r>
        <w:rPr>
          <w:rFonts w:ascii="Verdana" w:eastAsia="Verdana" w:hAnsi="Verdana" w:cs="Verdana"/>
        </w:rPr>
        <w:t>Rule 4 of the Racing Rules of Sailing states: "The responsibility for a boat’s decision to participate in a race or to continue racing is hers alone."</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Sailing is by its nature an unpredictable sport and therefore inherently involves an element of risk.  By</w:t>
      </w:r>
      <w:r>
        <w:rPr>
          <w:rFonts w:ascii="Verdana" w:eastAsia="Verdana" w:hAnsi="Verdana" w:cs="Verdana"/>
        </w:rPr>
        <w:t xml:space="preserve"> taking part in the event, each competitor agrees and acknowledges that:</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(a)</w:t>
      </w:r>
      <w:r>
        <w:rPr>
          <w:rFonts w:ascii="Verdana" w:eastAsia="Verdana" w:hAnsi="Verdana" w:cs="Verdana"/>
        </w:rPr>
        <w:tab/>
        <w:t>They are aware of the inherent element of risk involved in the sport and accept responsibility for the exposure of themselves, their crew and their boat to such inherent risk whil</w:t>
      </w:r>
      <w:r>
        <w:rPr>
          <w:rFonts w:ascii="Verdana" w:eastAsia="Verdana" w:hAnsi="Verdana" w:cs="Verdana"/>
        </w:rPr>
        <w:t>st taking part in the event;</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(b)</w:t>
      </w:r>
      <w:r>
        <w:rPr>
          <w:rFonts w:ascii="Verdana" w:eastAsia="Verdana" w:hAnsi="Verdana" w:cs="Verdana"/>
        </w:rPr>
        <w:tab/>
        <w:t>They are responsible for the safety of themselves, their crew, their boat and their other property whether afloat or ashore;</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(c)</w:t>
      </w:r>
      <w:r>
        <w:rPr>
          <w:rFonts w:ascii="Verdana" w:eastAsia="Verdana" w:hAnsi="Verdana" w:cs="Verdana"/>
        </w:rPr>
        <w:tab/>
        <w:t>They accept responsibility for any injury, damage or loss to the extent caused by their own ac</w:t>
      </w:r>
      <w:r>
        <w:rPr>
          <w:rFonts w:ascii="Verdana" w:eastAsia="Verdana" w:hAnsi="Verdana" w:cs="Verdana"/>
        </w:rPr>
        <w:t>tions or omissions;</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(d)</w:t>
      </w:r>
      <w:r>
        <w:rPr>
          <w:rFonts w:ascii="Verdana" w:eastAsia="Verdana" w:hAnsi="Verdana" w:cs="Verdana"/>
        </w:rPr>
        <w:tab/>
        <w:t>Their boat is in good order, equipped to sail in the event and they are fit to participate;</w:t>
      </w:r>
    </w:p>
    <w:p w:rsidR="00FD5879" w:rsidRDefault="00F468DC">
      <w:pPr>
        <w:pBdr>
          <w:right w:val="single" w:sz="4" w:space="4" w:color="000000"/>
        </w:pBdr>
        <w:ind w:left="0" w:hanging="2"/>
        <w:jc w:val="both"/>
        <w:rPr>
          <w:rFonts w:ascii="Verdana" w:eastAsia="Verdana" w:hAnsi="Verdana" w:cs="Verdana"/>
        </w:rPr>
      </w:pPr>
      <w:r>
        <w:rPr>
          <w:rFonts w:ascii="Verdana" w:eastAsia="Verdana" w:hAnsi="Verdana" w:cs="Verdana"/>
        </w:rPr>
        <w:t>(e)</w:t>
      </w:r>
      <w:r>
        <w:rPr>
          <w:rFonts w:ascii="Verdana" w:eastAsia="Verdana" w:hAnsi="Verdana" w:cs="Verdana"/>
        </w:rPr>
        <w:tab/>
        <w:t>The provision of a race management team, patrol boats and other officials and volunteers by the event organiser does not relieve them of</w:t>
      </w:r>
      <w:r>
        <w:rPr>
          <w:rFonts w:ascii="Verdana" w:eastAsia="Verdana" w:hAnsi="Verdana" w:cs="Verdana"/>
        </w:rPr>
        <w:t xml:space="preserve"> their own responsibilities;</w:t>
      </w:r>
    </w:p>
    <w:p w:rsidR="00FD5879" w:rsidRDefault="00F468DC">
      <w:pPr>
        <w:pStyle w:val="Heading1"/>
        <w:pBdr>
          <w:right w:val="single" w:sz="4" w:space="4" w:color="000000"/>
        </w:pBdr>
        <w:tabs>
          <w:tab w:val="left" w:pos="1080"/>
        </w:tabs>
        <w:spacing w:before="0" w:after="0"/>
        <w:ind w:left="0" w:hanging="2"/>
        <w:jc w:val="both"/>
        <w:rPr>
          <w:rFonts w:ascii="Verdana" w:eastAsia="Verdana" w:hAnsi="Verdana" w:cs="Verdana"/>
          <w:b w:val="0"/>
          <w:sz w:val="20"/>
        </w:rPr>
      </w:pPr>
      <w:r>
        <w:rPr>
          <w:rFonts w:ascii="Verdana" w:eastAsia="Verdana" w:hAnsi="Verdana" w:cs="Verdana"/>
          <w:b w:val="0"/>
          <w:sz w:val="20"/>
        </w:rPr>
        <w:t>(f)</w:t>
      </w:r>
      <w:r>
        <w:rPr>
          <w:rFonts w:ascii="Verdana" w:eastAsia="Verdana" w:hAnsi="Verdana" w:cs="Verdana"/>
          <w:b w:val="0"/>
          <w:sz w:val="20"/>
        </w:rPr>
        <w:tab/>
        <w:t>The provision of patrol boat cover is limited to such assistance, particularly in extreme weather conditions, as can be practically provided in the circumstances.</w:t>
      </w:r>
    </w:p>
    <w:p w:rsidR="00FD5879" w:rsidRDefault="00F468DC">
      <w:pPr>
        <w:pStyle w:val="Heading1"/>
        <w:pBdr>
          <w:right w:val="single" w:sz="4" w:space="4" w:color="000000"/>
        </w:pBdr>
        <w:tabs>
          <w:tab w:val="left" w:pos="1080"/>
        </w:tabs>
        <w:spacing w:before="0" w:after="0"/>
        <w:ind w:left="0" w:hanging="2"/>
        <w:jc w:val="both"/>
        <w:rPr>
          <w:rFonts w:ascii="Verdana" w:eastAsia="Verdana" w:hAnsi="Verdana" w:cs="Verdana"/>
          <w:b w:val="0"/>
          <w:color w:val="000000"/>
          <w:sz w:val="20"/>
        </w:rPr>
      </w:pPr>
      <w:r>
        <w:rPr>
          <w:rFonts w:ascii="Verdana" w:eastAsia="Verdana" w:hAnsi="Verdana" w:cs="Verdana"/>
          <w:b w:val="0"/>
          <w:color w:val="000000"/>
          <w:sz w:val="20"/>
        </w:rPr>
        <w:t>11.2</w:t>
      </w:r>
      <w:r>
        <w:rPr>
          <w:rFonts w:ascii="Verdana" w:eastAsia="Verdana" w:hAnsi="Verdana" w:cs="Verdana"/>
          <w:b w:val="0"/>
          <w:color w:val="000000"/>
          <w:sz w:val="20"/>
        </w:rPr>
        <w:tab/>
        <w:t>When the boats are provided by the competitors, the boa</w:t>
      </w:r>
      <w:r>
        <w:rPr>
          <w:rFonts w:ascii="Verdana" w:eastAsia="Verdana" w:hAnsi="Verdana" w:cs="Verdana"/>
          <w:b w:val="0"/>
          <w:color w:val="000000"/>
          <w:sz w:val="20"/>
        </w:rPr>
        <w:t xml:space="preserve">t is required to hold adequate insurance and </w:t>
      </w:r>
      <w:proofErr w:type="gramStart"/>
      <w:r>
        <w:rPr>
          <w:rFonts w:ascii="Verdana" w:eastAsia="Verdana" w:hAnsi="Verdana" w:cs="Verdana"/>
          <w:b w:val="0"/>
          <w:color w:val="000000"/>
          <w:sz w:val="20"/>
        </w:rPr>
        <w:t>in particular to</w:t>
      </w:r>
      <w:proofErr w:type="gramEnd"/>
      <w:r>
        <w:rPr>
          <w:rFonts w:ascii="Verdana" w:eastAsia="Verdana" w:hAnsi="Verdana" w:cs="Verdana"/>
          <w:b w:val="0"/>
          <w:color w:val="000000"/>
          <w:sz w:val="20"/>
        </w:rPr>
        <w:t xml:space="preserve"> hold insurance against third party claims in the sum of at least three million pounds (£3,000,000), u</w:t>
      </w:r>
      <w:r>
        <w:rPr>
          <w:rFonts w:ascii="Verdana" w:eastAsia="Verdana" w:hAnsi="Verdana" w:cs="Verdana"/>
          <w:b w:val="0"/>
          <w:sz w:val="20"/>
        </w:rPr>
        <w:t>nless a different sum is specified in the appendix to these SIs</w:t>
      </w:r>
      <w:r>
        <w:rPr>
          <w:rFonts w:ascii="Verdana" w:eastAsia="Verdana" w:hAnsi="Verdana" w:cs="Verdana"/>
          <w:b w:val="0"/>
          <w:color w:val="000000"/>
          <w:sz w:val="20"/>
        </w:rPr>
        <w:t>.</w:t>
      </w:r>
    </w:p>
    <w:p w:rsidR="00FD5879" w:rsidRDefault="00F468DC">
      <w:pPr>
        <w:pStyle w:val="Heading1"/>
        <w:tabs>
          <w:tab w:val="left" w:pos="1080"/>
        </w:tabs>
        <w:spacing w:before="0" w:after="0"/>
        <w:ind w:left="1" w:right="130" w:hanging="3"/>
        <w:jc w:val="both"/>
        <w:rPr>
          <w:sz w:val="20"/>
        </w:rPr>
      </w:pPr>
      <w:r>
        <w:br w:type="page"/>
      </w:r>
      <w:r>
        <w:lastRenderedPageBreak/>
        <w:t>Appendix</w:t>
      </w:r>
    </w:p>
    <w:p w:rsidR="00FD5879" w:rsidRDefault="00F468DC">
      <w:pPr>
        <w:ind w:left="0" w:hanging="2"/>
      </w:pPr>
      <w:r>
        <w:rPr>
          <w:b/>
          <w:i/>
        </w:rPr>
        <w:t>Note to Race Commi</w:t>
      </w:r>
      <w:r>
        <w:rPr>
          <w:b/>
          <w:i/>
        </w:rPr>
        <w:t>ttee</w:t>
      </w:r>
    </w:p>
    <w:p w:rsidR="00FD5879" w:rsidRDefault="00F468DC">
      <w:pPr>
        <w:pBdr>
          <w:top w:val="nil"/>
          <w:left w:val="none" w:sz="0" w:space="0" w:color="000000"/>
          <w:bottom w:val="nil"/>
          <w:right w:val="nil"/>
          <w:between w:val="nil"/>
        </w:pBdr>
        <w:tabs>
          <w:tab w:val="left" w:pos="1080"/>
        </w:tabs>
        <w:spacing w:line="240" w:lineRule="auto"/>
        <w:ind w:left="0" w:right="126" w:hanging="2"/>
        <w:rPr>
          <w:i/>
          <w:color w:val="000000"/>
        </w:rPr>
      </w:pPr>
      <w:r>
        <w:rPr>
          <w:i/>
          <w:color w:val="000000"/>
        </w:rPr>
        <w:t xml:space="preserve">This appendix is to allow you to post a single copy of these Sailing Instructions on the Notice Board and hand out just this sheet to each team or competitor. </w:t>
      </w:r>
    </w:p>
    <w:p w:rsidR="00FD5879" w:rsidRDefault="00F468DC">
      <w:pPr>
        <w:tabs>
          <w:tab w:val="left" w:pos="1080"/>
        </w:tabs>
        <w:ind w:left="0" w:right="126" w:hanging="2"/>
      </w:pPr>
      <w:r>
        <w:rPr>
          <w:i/>
        </w:rPr>
        <w:t>Completion of this sheet in clear handwriting is quite acceptable; cross out non-applicable item</w:t>
      </w:r>
      <w:r>
        <w:rPr>
          <w:i/>
        </w:rPr>
        <w:t>s.</w:t>
      </w:r>
    </w:p>
    <w:p w:rsidR="00FD5879" w:rsidRDefault="00FD5879">
      <w:pPr>
        <w:tabs>
          <w:tab w:val="left" w:pos="1080"/>
        </w:tabs>
        <w:ind w:left="0" w:right="126" w:hanging="2"/>
      </w:pPr>
    </w:p>
    <w:p w:rsidR="00FD5879" w:rsidRDefault="00F468DC">
      <w:pPr>
        <w:pStyle w:val="Heading1"/>
        <w:ind w:left="1" w:hanging="3"/>
      </w:pPr>
      <w:r>
        <w:t>Event:</w:t>
      </w:r>
    </w:p>
    <w:p w:rsidR="00FD5879" w:rsidRDefault="00FD5879">
      <w:pPr>
        <w:ind w:left="0" w:hanging="2"/>
      </w:pPr>
    </w:p>
    <w:p w:rsidR="00FD5879" w:rsidRDefault="00F468DC">
      <w:pPr>
        <w:pStyle w:val="Heading2"/>
        <w:tabs>
          <w:tab w:val="left" w:pos="1080"/>
        </w:tabs>
        <w:ind w:left="0" w:right="126" w:hanging="2"/>
      </w:pPr>
      <w:r>
        <w:t>Section 1:</w:t>
      </w:r>
      <w:r>
        <w:tab/>
        <w:t>Additional Rules</w:t>
      </w:r>
    </w:p>
    <w:tbl>
      <w:tblPr>
        <w:tblStyle w:val="a0"/>
        <w:tblW w:w="101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5"/>
        <w:gridCol w:w="1350"/>
      </w:tblGrid>
      <w:tr w:rsidR="00FD5879">
        <w:tc>
          <w:tcPr>
            <w:tcW w:w="8755" w:type="dxa"/>
          </w:tcPr>
          <w:p w:rsidR="00FD5879" w:rsidRDefault="00F468DC">
            <w:pPr>
              <w:numPr>
                <w:ilvl w:val="0"/>
                <w:numId w:val="5"/>
              </w:numPr>
              <w:tabs>
                <w:tab w:val="left" w:pos="1080"/>
              </w:tabs>
              <w:ind w:left="0" w:right="126" w:hanging="2"/>
              <w:rPr>
                <w:sz w:val="22"/>
                <w:szCs w:val="22"/>
              </w:rPr>
            </w:pPr>
            <w:r>
              <w:rPr>
                <w:sz w:val="22"/>
                <w:szCs w:val="22"/>
              </w:rPr>
              <w:t>Races will be umpired.  Rule D2 applies.</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Two-Flag Protest Procedure applies as rule D2.5.</w:t>
            </w:r>
          </w:p>
        </w:tc>
        <w:tc>
          <w:tcPr>
            <w:tcW w:w="1350" w:type="dxa"/>
          </w:tcPr>
          <w:p w:rsidR="00FD5879" w:rsidRDefault="00F468DC">
            <w:pPr>
              <w:tabs>
                <w:tab w:val="left" w:pos="1080"/>
              </w:tabs>
              <w:ind w:left="0" w:right="126" w:hanging="2"/>
              <w:jc w:val="center"/>
              <w:rPr>
                <w:sz w:val="22"/>
                <w:szCs w:val="22"/>
              </w:rPr>
            </w:pPr>
            <w:r>
              <w:rPr>
                <w:sz w:val="22"/>
                <w:szCs w:val="22"/>
              </w:rPr>
              <w:t xml:space="preserve"> NO</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Races with Limited Umpiring applies as rule D2.6.</w:t>
            </w:r>
          </w:p>
        </w:tc>
        <w:tc>
          <w:tcPr>
            <w:tcW w:w="1350" w:type="dxa"/>
          </w:tcPr>
          <w:p w:rsidR="00FD5879" w:rsidRDefault="00F468DC">
            <w:pPr>
              <w:tabs>
                <w:tab w:val="left" w:pos="1080"/>
              </w:tabs>
              <w:ind w:left="0" w:right="126" w:hanging="2"/>
              <w:jc w:val="center"/>
              <w:rPr>
                <w:sz w:val="22"/>
                <w:szCs w:val="22"/>
              </w:rPr>
            </w:pPr>
            <w:r>
              <w:rPr>
                <w:sz w:val="22"/>
                <w:szCs w:val="22"/>
              </w:rPr>
              <w:t xml:space="preserve"> NO</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Rule D1.1(d), Arm Signals when rule 20 applies, is deleted.</w:t>
            </w:r>
          </w:p>
        </w:tc>
        <w:tc>
          <w:tcPr>
            <w:tcW w:w="1350" w:type="dxa"/>
          </w:tcPr>
          <w:p w:rsidR="00FD5879" w:rsidRDefault="00F468DC">
            <w:pPr>
              <w:tabs>
                <w:tab w:val="left" w:pos="1080"/>
              </w:tabs>
              <w:ind w:left="0" w:right="126" w:hanging="2"/>
              <w:jc w:val="center"/>
              <w:rPr>
                <w:sz w:val="22"/>
                <w:szCs w:val="22"/>
              </w:rPr>
            </w:pPr>
            <w:r>
              <w:rPr>
                <w:sz w:val="22"/>
                <w:szCs w:val="22"/>
              </w:rPr>
              <w:t>NO</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A boat capsized after her starting signal, so that her masthead is in the water, shall retire immediately.</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A boat capsized after her starting signal, so that both her gunwales are touchi</w:t>
            </w:r>
            <w:r>
              <w:rPr>
                <w:color w:val="000000"/>
                <w:sz w:val="22"/>
                <w:szCs w:val="22"/>
              </w:rPr>
              <w:t xml:space="preserve">ng the </w:t>
            </w:r>
            <w:proofErr w:type="gramStart"/>
            <w:r>
              <w:rPr>
                <w:color w:val="000000"/>
                <w:sz w:val="22"/>
                <w:szCs w:val="22"/>
              </w:rPr>
              <w:t>water</w:t>
            </w:r>
            <w:proofErr w:type="gramEnd"/>
            <w:r>
              <w:rPr>
                <w:color w:val="000000"/>
                <w:sz w:val="22"/>
                <w:szCs w:val="22"/>
              </w:rPr>
              <w:t xml:space="preserve"> or her mast is stuck in the bottom of the lake or sea, shall retire immediately.</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Provided the flag remains on the buoy there shall be no penalty when a boat touches any part of a flag which does not surround the staff of a mark.  This amends rule 44.1.</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 xml:space="preserve">An adequate personal flotation device </w:t>
            </w:r>
            <w:proofErr w:type="gramStart"/>
            <w:r>
              <w:rPr>
                <w:color w:val="000000"/>
                <w:sz w:val="22"/>
                <w:szCs w:val="22"/>
              </w:rPr>
              <w:t>shall be worn at all times</w:t>
            </w:r>
            <w:proofErr w:type="gramEnd"/>
            <w:r>
              <w:rPr>
                <w:color w:val="000000"/>
                <w:sz w:val="22"/>
                <w:szCs w:val="22"/>
              </w:rPr>
              <w:t xml:space="preserve"> whilst afloat</w:t>
            </w:r>
            <w:r>
              <w:rPr>
                <w:color w:val="000000"/>
                <w:sz w:val="22"/>
                <w:szCs w:val="22"/>
              </w:rPr>
              <w:t>.</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r w:rsidR="00FD5879">
        <w:tc>
          <w:tcPr>
            <w:tcW w:w="8755" w:type="dxa"/>
          </w:tcPr>
          <w:p w:rsidR="00FD5879" w:rsidRDefault="00F468DC">
            <w:pPr>
              <w:numPr>
                <w:ilvl w:val="0"/>
                <w:numId w:val="5"/>
              </w:numPr>
              <w:tabs>
                <w:tab w:val="left" w:pos="1080"/>
              </w:tabs>
              <w:ind w:left="0" w:right="126" w:hanging="2"/>
              <w:rPr>
                <w:color w:val="000000"/>
                <w:sz w:val="22"/>
                <w:szCs w:val="22"/>
              </w:rPr>
            </w:pPr>
            <w:r>
              <w:rPr>
                <w:color w:val="000000"/>
                <w:sz w:val="22"/>
                <w:szCs w:val="22"/>
              </w:rPr>
              <w:t xml:space="preserve">Wet or dry suits </w:t>
            </w:r>
            <w:proofErr w:type="gramStart"/>
            <w:r>
              <w:rPr>
                <w:color w:val="000000"/>
                <w:sz w:val="22"/>
                <w:szCs w:val="22"/>
              </w:rPr>
              <w:t>shall be worn at all times</w:t>
            </w:r>
            <w:proofErr w:type="gramEnd"/>
            <w:r>
              <w:rPr>
                <w:color w:val="000000"/>
                <w:sz w:val="22"/>
                <w:szCs w:val="22"/>
              </w:rPr>
              <w:t xml:space="preserve"> when afloat.</w:t>
            </w:r>
          </w:p>
        </w:tc>
        <w:tc>
          <w:tcPr>
            <w:tcW w:w="1350" w:type="dxa"/>
          </w:tcPr>
          <w:p w:rsidR="00FD5879" w:rsidRDefault="00F468DC">
            <w:pPr>
              <w:tabs>
                <w:tab w:val="left" w:pos="1080"/>
              </w:tabs>
              <w:ind w:left="0" w:right="126" w:hanging="2"/>
              <w:jc w:val="center"/>
              <w:rPr>
                <w:sz w:val="22"/>
                <w:szCs w:val="22"/>
              </w:rPr>
            </w:pPr>
            <w:r>
              <w:rPr>
                <w:sz w:val="22"/>
                <w:szCs w:val="22"/>
              </w:rPr>
              <w:t xml:space="preserve">YES </w:t>
            </w:r>
          </w:p>
        </w:tc>
      </w:tr>
    </w:tbl>
    <w:p w:rsidR="00FD5879" w:rsidRDefault="00FD5879">
      <w:pPr>
        <w:ind w:left="0" w:hanging="2"/>
      </w:pPr>
    </w:p>
    <w:p w:rsidR="00FD5879" w:rsidRDefault="00FD5879">
      <w:pPr>
        <w:tabs>
          <w:tab w:val="left" w:pos="1080"/>
          <w:tab w:val="left" w:pos="1440"/>
          <w:tab w:val="right" w:pos="9900"/>
        </w:tabs>
        <w:ind w:left="0" w:right="126" w:hanging="2"/>
        <w:rPr>
          <w:sz w:val="22"/>
          <w:szCs w:val="22"/>
        </w:rPr>
      </w:pPr>
    </w:p>
    <w:p w:rsidR="00FD5879" w:rsidRDefault="00FD5879">
      <w:pPr>
        <w:ind w:left="0" w:hanging="2"/>
      </w:pPr>
    </w:p>
    <w:p w:rsidR="00FD5879" w:rsidRDefault="00F468DC">
      <w:pPr>
        <w:pStyle w:val="Heading2"/>
        <w:tabs>
          <w:tab w:val="left" w:pos="1080"/>
        </w:tabs>
        <w:ind w:left="0" w:right="126" w:hanging="2"/>
      </w:pPr>
      <w:r>
        <w:t>Section 3:</w:t>
      </w:r>
      <w:r>
        <w:tab/>
        <w:t>Local and Other Rules</w:t>
      </w:r>
    </w:p>
    <w:p w:rsidR="00FD5879" w:rsidRDefault="00F468DC">
      <w:pPr>
        <w:numPr>
          <w:ilvl w:val="0"/>
          <w:numId w:val="1"/>
        </w:numPr>
        <w:tabs>
          <w:tab w:val="left" w:pos="1080"/>
        </w:tabs>
        <w:ind w:left="0" w:right="126" w:hanging="2"/>
        <w:rPr>
          <w:sz w:val="22"/>
          <w:szCs w:val="22"/>
        </w:rPr>
      </w:pPr>
      <w:r>
        <w:rPr>
          <w:sz w:val="22"/>
          <w:szCs w:val="22"/>
        </w:rPr>
        <w:t>The following other local rules apply:</w:t>
      </w:r>
    </w:p>
    <w:p w:rsidR="00FD5879" w:rsidRDefault="00F468DC">
      <w:pPr>
        <w:tabs>
          <w:tab w:val="left" w:pos="1080"/>
        </w:tabs>
        <w:ind w:left="0" w:right="126" w:hanging="2"/>
      </w:pPr>
      <w:r>
        <w:tab/>
      </w:r>
      <w:r>
        <w:t>……………………………………………………………………….............................................………………</w:t>
      </w:r>
    </w:p>
    <w:p w:rsidR="00FD5879" w:rsidRDefault="00F468DC">
      <w:pPr>
        <w:tabs>
          <w:tab w:val="left" w:pos="1080"/>
        </w:tabs>
        <w:ind w:left="0" w:right="126" w:hanging="2"/>
      </w:pPr>
      <w:r>
        <w:tab/>
        <w:t>……………………………………………………………………….............................................………………</w:t>
      </w:r>
    </w:p>
    <w:p w:rsidR="00FD5879" w:rsidRDefault="00F468DC">
      <w:pPr>
        <w:tabs>
          <w:tab w:val="left" w:pos="1080"/>
        </w:tabs>
        <w:ind w:left="0" w:right="126" w:hanging="2"/>
        <w:rPr>
          <w:sz w:val="24"/>
          <w:szCs w:val="24"/>
        </w:rPr>
      </w:pPr>
      <w:r>
        <w:tab/>
        <w:t>……………………………………………………………………….............................................………………</w:t>
      </w:r>
    </w:p>
    <w:sectPr w:rsidR="00FD5879">
      <w:footerReference w:type="default" r:id="rId9"/>
      <w:pgSz w:w="11907" w:h="16840"/>
      <w:pgMar w:top="1008" w:right="720"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8DC" w:rsidRDefault="00F468DC">
      <w:pPr>
        <w:spacing w:line="240" w:lineRule="auto"/>
        <w:ind w:left="0" w:hanging="2"/>
      </w:pPr>
      <w:r>
        <w:separator/>
      </w:r>
    </w:p>
  </w:endnote>
  <w:endnote w:type="continuationSeparator" w:id="0">
    <w:p w:rsidR="00F468DC" w:rsidRDefault="00F468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879" w:rsidRDefault="00F468DC">
    <w:pPr>
      <w:pBdr>
        <w:top w:val="nil"/>
        <w:left w:val="nil"/>
        <w:bottom w:val="nil"/>
        <w:right w:val="nil"/>
        <w:between w:val="nil"/>
      </w:pBdr>
      <w:tabs>
        <w:tab w:val="right" w:pos="9900"/>
      </w:tabs>
      <w:spacing w:line="240" w:lineRule="auto"/>
      <w:ind w:left="0" w:hanging="2"/>
      <w:rPr>
        <w:color w:val="000000"/>
      </w:rPr>
    </w:pPr>
    <w:r>
      <w:rPr>
        <w:b/>
        <w:color w:val="000000"/>
      </w:rPr>
      <w:t>UK TE</w:t>
    </w:r>
    <w:r>
      <w:rPr>
        <w:b/>
        <w:color w:val="000000"/>
      </w:rPr>
      <w:t>AM RACING ASSOCIATION</w:t>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-25399</wp:posOffset>
              </wp:positionV>
              <wp:extent cx="6400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-25399</wp:posOffset>
              </wp:positionV>
              <wp:extent cx="64008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00800" cy="12700"/>
                      </a:xfrm>
                      <a:prstGeom prst="rect"/>
                      <a:ln/>
                    </pic:spPr>
                  </pic:pic>
                </a:graphicData>
              </a:graphic>
            </wp:anchor>
          </w:drawing>
        </mc:Fallback>
      </mc:AlternateContent>
    </w:r>
  </w:p>
  <w:p w:rsidR="00FD5879" w:rsidRDefault="00F468DC">
    <w:pPr>
      <w:pBdr>
        <w:top w:val="nil"/>
        <w:left w:val="nil"/>
        <w:bottom w:val="nil"/>
        <w:right w:val="nil"/>
        <w:between w:val="nil"/>
      </w:pBdr>
      <w:tabs>
        <w:tab w:val="right" w:pos="8640"/>
      </w:tabs>
      <w:spacing w:line="240" w:lineRule="auto"/>
      <w:ind w:left="0" w:hanging="2"/>
      <w:rPr>
        <w:color w:val="000000"/>
      </w:rPr>
    </w:pPr>
    <w:r>
      <w:rPr>
        <w:b/>
        <w:color w:val="000000"/>
      </w:rPr>
      <w:t>Standard Team Racing Sailing Instructions</w:t>
    </w:r>
    <w:r>
      <w:rPr>
        <w:b/>
        <w:color w:val="000000"/>
      </w:rPr>
      <w:tab/>
    </w:r>
    <w:r>
      <w:rPr>
        <w:b/>
        <w:color w:val="000000"/>
      </w:rPr>
      <w:tab/>
      <w:t>February 2013</w:t>
    </w:r>
    <w:r>
      <w:rPr>
        <w:noProof/>
      </w:rPr>
      <w:drawing>
        <wp:anchor distT="0" distB="0" distL="114300" distR="114300" simplePos="0" relativeHeight="251659264" behindDoc="0" locked="0" layoutInCell="1" hidden="0" allowOverlap="1">
          <wp:simplePos x="0" y="0"/>
          <wp:positionH relativeFrom="column">
            <wp:posOffset>5720715</wp:posOffset>
          </wp:positionH>
          <wp:positionV relativeFrom="paragraph">
            <wp:posOffset>-97789</wp:posOffset>
          </wp:positionV>
          <wp:extent cx="666750" cy="49530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66750" cy="495300"/>
                  </a:xfrm>
                  <a:prstGeom prst="rect">
                    <a:avLst/>
                  </a:prstGeom>
                  <a:ln/>
                </pic:spPr>
              </pic:pic>
            </a:graphicData>
          </a:graphic>
        </wp:anchor>
      </w:drawing>
    </w:r>
  </w:p>
  <w:p w:rsidR="00FD5879" w:rsidRDefault="00F468DC">
    <w:pPr>
      <w:pBdr>
        <w:top w:val="nil"/>
        <w:left w:val="nil"/>
        <w:bottom w:val="nil"/>
        <w:right w:val="nil"/>
        <w:between w:val="nil"/>
      </w:pBdr>
      <w:tabs>
        <w:tab w:val="right" w:pos="8640"/>
        <w:tab w:val="right" w:pos="10080"/>
      </w:tabs>
      <w:spacing w:line="240" w:lineRule="auto"/>
      <w:ind w:left="0" w:hanging="2"/>
      <w:rPr>
        <w:color w:val="000000"/>
      </w:rPr>
    </w:pPr>
    <w:r>
      <w:rPr>
        <w:color w:val="000000"/>
      </w:rPr>
      <w:t xml:space="preserve">Significant changes to the 2012 version of these SIs are </w:t>
    </w:r>
    <w:proofErr w:type="spellStart"/>
    <w:r>
      <w:rPr>
        <w:color w:val="000000"/>
      </w:rPr>
      <w:t>sidelined</w:t>
    </w:r>
    <w:proofErr w:type="spellEnd"/>
    <w:r>
      <w:rPr>
        <w:color w:val="000000"/>
      </w:rPr>
      <w:t>.</w:t>
    </w:r>
    <w:r>
      <w:rPr>
        <w:color w:val="000000"/>
      </w:rPr>
      <w:tab/>
      <w:t xml:space="preserve">Page </w:t>
    </w:r>
    <w:r>
      <w:rPr>
        <w:color w:val="000000"/>
      </w:rPr>
      <w:fldChar w:fldCharType="begin"/>
    </w:r>
    <w:r>
      <w:rPr>
        <w:color w:val="000000"/>
      </w:rPr>
      <w:instrText>PAGE</w:instrText>
    </w:r>
    <w:r w:rsidR="00313A61">
      <w:rPr>
        <w:color w:val="000000"/>
      </w:rPr>
      <w:fldChar w:fldCharType="separate"/>
    </w:r>
    <w:r w:rsidR="00313A6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8DC" w:rsidRDefault="00F468DC">
      <w:pPr>
        <w:spacing w:line="240" w:lineRule="auto"/>
        <w:ind w:left="0" w:hanging="2"/>
      </w:pPr>
      <w:r>
        <w:separator/>
      </w:r>
    </w:p>
  </w:footnote>
  <w:footnote w:type="continuationSeparator" w:id="0">
    <w:p w:rsidR="00F468DC" w:rsidRDefault="00F468D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8592D"/>
    <w:multiLevelType w:val="multilevel"/>
    <w:tmpl w:val="A3A6AE64"/>
    <w:lvl w:ilvl="0">
      <w:start w:val="1"/>
      <w:numFmt w:val="decimal"/>
      <w:lvlText w:val="3.%1 "/>
      <w:lvlJc w:val="left"/>
      <w:pPr>
        <w:ind w:left="263" w:hanging="283"/>
      </w:pPr>
      <w:rPr>
        <w:b w:val="0"/>
        <w:i w:val="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A9E196F"/>
    <w:multiLevelType w:val="multilevel"/>
    <w:tmpl w:val="BAA62AFC"/>
    <w:lvl w:ilvl="0">
      <w:start w:val="1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DDF5A9B"/>
    <w:multiLevelType w:val="multilevel"/>
    <w:tmpl w:val="7EF64642"/>
    <w:lvl w:ilvl="0">
      <w:start w:val="1"/>
      <w:numFmt w:val="decimal"/>
      <w:lvlText w:val="1.%1 "/>
      <w:lvlJc w:val="left"/>
      <w:pPr>
        <w:ind w:left="263" w:hanging="283"/>
      </w:pPr>
      <w:rPr>
        <w:rFonts w:ascii="Times New Roman" w:eastAsia="Times New Roman" w:hAnsi="Times New Roman" w:cs="Times New Roman"/>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C66390B"/>
    <w:multiLevelType w:val="multilevel"/>
    <w:tmpl w:val="4008EB80"/>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lowerLetter"/>
      <w:lvlText w:val="(%3)"/>
      <w:lvlJc w:val="left"/>
      <w:pPr>
        <w:ind w:left="720" w:hanging="720"/>
      </w:pPr>
      <w:rPr>
        <w:rFonts w:ascii="Verdana" w:eastAsia="Verdana" w:hAnsi="Verdana" w:cs="Verdana"/>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456766C"/>
    <w:multiLevelType w:val="multilevel"/>
    <w:tmpl w:val="A31E2778"/>
    <w:lvl w:ilvl="0">
      <w:start w:val="1"/>
      <w:numFmt w:val="decimal"/>
      <w:lvlText w:val="%1"/>
      <w:lvlJc w:val="left"/>
      <w:pPr>
        <w:ind w:left="360" w:hanging="360"/>
      </w:pPr>
      <w:rPr>
        <w:vertAlign w:val="baseline"/>
      </w:rPr>
    </w:lvl>
    <w:lvl w:ilvl="1">
      <w:start w:val="1"/>
      <w:numFmt w:val="decimal"/>
      <w:lvlText w:val="%1.%2"/>
      <w:lvlJc w:val="left"/>
      <w:pPr>
        <w:ind w:left="432" w:hanging="432"/>
      </w:pPr>
      <w:rPr>
        <w:vertAlign w:val="baseline"/>
      </w:rPr>
    </w:lvl>
    <w:lvl w:ilvl="2">
      <w:start w:val="1"/>
      <w:numFmt w:val="decimal"/>
      <w:lvlText w:val="%1.%2.%3"/>
      <w:lvlJc w:val="left"/>
      <w:pPr>
        <w:ind w:left="936" w:hanging="504"/>
      </w:pPr>
      <w:rPr>
        <w:vertAlign w:val="baseline"/>
      </w:rPr>
    </w:lvl>
    <w:lvl w:ilvl="3">
      <w:start w:val="1"/>
      <w:numFmt w:val="lowerRoman"/>
      <w:lvlText w:val="(%4)"/>
      <w:lvlJc w:val="left"/>
      <w:pPr>
        <w:ind w:left="936" w:hanging="504"/>
      </w:pPr>
      <w:rPr>
        <w:vertAlign w:val="baseline"/>
      </w:rPr>
    </w:lvl>
    <w:lvl w:ilvl="4">
      <w:start w:val="1"/>
      <w:numFmt w:val="lowerLetter"/>
      <w:lvlText w:val="(%5)"/>
      <w:lvlJc w:val="left"/>
      <w:pPr>
        <w:ind w:left="1296" w:hanging="360"/>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79"/>
    <w:rsid w:val="00313A61"/>
    <w:rsid w:val="00F468DC"/>
    <w:rsid w:val="00FD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EDF8"/>
  <w15:docId w15:val="{D2131700-E410-43A7-B0F9-D356A6AC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120" w:after="60"/>
    </w:pPr>
    <w:rPr>
      <w:rFonts w:ascii="Arial" w:hAnsi="Arial"/>
      <w:b/>
      <w:kern w:val="28"/>
      <w:sz w:val="28"/>
    </w:rPr>
  </w:style>
  <w:style w:type="paragraph" w:styleId="Heading2">
    <w:name w:val="heading 2"/>
    <w:basedOn w:val="Normal"/>
    <w:next w:val="Normal"/>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pPr>
      <w:spacing w:before="240" w:after="60"/>
      <w:outlineLvl w:val="6"/>
    </w:pPr>
    <w:rPr>
      <w:rFonts w:ascii="Helvetica" w:hAnsi="Helvetica"/>
    </w:rPr>
  </w:style>
  <w:style w:type="paragraph" w:styleId="Heading8">
    <w:name w:val="heading 8"/>
    <w:basedOn w:val="Normal"/>
    <w:next w:val="Normal"/>
    <w:pPr>
      <w:spacing w:before="240" w:after="60"/>
      <w:outlineLvl w:val="7"/>
    </w:pPr>
    <w:rPr>
      <w:rFonts w:ascii="Helvetica" w:hAnsi="Helvetica"/>
      <w:i/>
    </w:rPr>
  </w:style>
  <w:style w:type="paragraph" w:styleId="Heading9">
    <w:name w:val="heading 9"/>
    <w:basedOn w:val="Normal"/>
    <w:next w:val="Normal"/>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pBdr>
        <w:left w:val="single" w:sz="4" w:space="4" w:color="auto"/>
      </w:pBdr>
      <w:tabs>
        <w:tab w:val="left" w:pos="1080"/>
      </w:tabs>
      <w:ind w:right="126"/>
      <w:jc w:val="both"/>
    </w:pPr>
    <w:rPr>
      <w:i/>
    </w:rPr>
  </w:style>
  <w:style w:type="paragraph" w:styleId="DocumentMap">
    <w:name w:val="Document Map"/>
    <w:basedOn w:val="Normal"/>
    <w:pPr>
      <w:shd w:val="clear" w:color="auto" w:fill="000080"/>
    </w:pPr>
    <w:rPr>
      <w:rFonts w:ascii="Tahoma" w:hAnsi="Tahoma"/>
    </w:rPr>
  </w:style>
  <w:style w:type="paragraph" w:styleId="BodyTextIndent">
    <w:name w:val="Body Text Indent"/>
    <w:basedOn w:val="Normal"/>
    <w:pPr>
      <w:ind w:left="432"/>
    </w:pPr>
  </w:style>
  <w:style w:type="paragraph" w:styleId="BodyTextIndent2">
    <w:name w:val="Body Text Indent 2"/>
    <w:basedOn w:val="Normal"/>
    <w:pPr>
      <w:ind w:left="864" w:hanging="432"/>
    </w:pPr>
  </w:style>
  <w:style w:type="paragraph" w:styleId="BlockText">
    <w:name w:val="Block Text"/>
    <w:basedOn w:val="Normal"/>
    <w:pPr>
      <w:tabs>
        <w:tab w:val="left" w:pos="1080"/>
      </w:tabs>
      <w:ind w:left="461" w:right="1440" w:hanging="475"/>
    </w:pPr>
  </w:style>
  <w:style w:type="paragraph" w:styleId="BodyText2">
    <w:name w:val="Body Text 2"/>
    <w:basedOn w:val="Normal"/>
    <w:pPr>
      <w:pBdr>
        <w:left w:val="single" w:sz="4" w:space="4" w:color="auto"/>
      </w:pBdr>
      <w:tabs>
        <w:tab w:val="left" w:pos="1080"/>
      </w:tabs>
      <w:ind w:right="126"/>
      <w:jc w:val="both"/>
    </w:pPr>
  </w:style>
  <w:style w:type="paragraph" w:styleId="BodyTextIndent3">
    <w:name w:val="Body Text Indent 3"/>
    <w:basedOn w:val="Normal"/>
    <w:pPr>
      <w:ind w:left="720"/>
    </w:pPr>
  </w:style>
  <w:style w:type="paragraph" w:styleId="BodyText3">
    <w:name w:val="Body Text 3"/>
    <w:basedOn w:val="Normal"/>
    <w:rPr>
      <w:rFonts w:ascii="Arial" w:hAnsi="Arial" w:cs="Arial"/>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115" w:type="dxa"/>
        <w:bottom w:w="14" w:type="dxa"/>
        <w:right w:w="115" w:type="dxa"/>
      </w:tblCellMar>
    </w:tblPr>
  </w:style>
  <w:style w:type="table" w:customStyle="1" w:styleId="a0">
    <w:basedOn w:val="TableNormal"/>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Rq0lFFc7JIPK2rVeZBdC8NNKng==">AMUW2mVNibPUU10w5/Qt9Gu4vLXArbKha6c+MXC6fQ/8bdnAZXdEzS0uPfO2TXtNb0pnIQKwZezXsotGH5hL8vMAFjDQoGHtG6WX+8AIIQ70I3FLWG6gKss=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Adam Rowlatt</cp:lastModifiedBy>
  <cp:revision>2</cp:revision>
  <dcterms:created xsi:type="dcterms:W3CDTF">2019-07-22T19:15:00Z</dcterms:created>
  <dcterms:modified xsi:type="dcterms:W3CDTF">2019-07-22T19:15:00Z</dcterms:modified>
</cp:coreProperties>
</file>