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61FBC" w14:textId="77777777" w:rsidR="002B3108" w:rsidRDefault="00000000">
      <w:pPr>
        <w:tabs>
          <w:tab w:val="right" w:pos="8931"/>
        </w:tabs>
        <w:jc w:val="right"/>
        <w:rPr>
          <w:color w:val="000000"/>
        </w:rPr>
      </w:pPr>
      <w:r>
        <w:rPr>
          <w:color w:val="000000"/>
        </w:rPr>
        <w:t>Case Number(s): __5______</w:t>
      </w:r>
    </w:p>
    <w:p w14:paraId="5DF61FBD" w14:textId="77777777" w:rsidR="002B3108" w:rsidRDefault="00000000">
      <w:pPr>
        <w:pStyle w:val="Heading2"/>
        <w:rPr>
          <w:color w:val="000000"/>
        </w:rPr>
      </w:pPr>
      <w:r>
        <w:rPr>
          <w:color w:val="000000"/>
        </w:rPr>
        <w:t>Post-race penalties</w:t>
      </w:r>
    </w:p>
    <w:p w14:paraId="5DF61FBE" w14:textId="77777777" w:rsidR="002B3108" w:rsidRDefault="00000000">
      <w:pPr>
        <w:rPr>
          <w:color w:val="000000"/>
        </w:rPr>
      </w:pPr>
      <w:r>
        <w:rPr>
          <w:color w:val="000000"/>
        </w:rPr>
        <w:t>Before the start of the hearing, the following boats took a post-race penalty:</w:t>
      </w:r>
    </w:p>
    <w:p w14:paraId="5DF61FBF" w14:textId="77777777" w:rsidR="002B3108" w:rsidRDefault="00000000">
      <w:pPr>
        <w:rPr>
          <w:color w:val="000000"/>
        </w:rPr>
      </w:pPr>
      <w:r>
        <w:rPr>
          <w:color w:val="000000"/>
        </w:rPr>
        <w:t>Boat(s) &amp; signature: _______________________________________________</w:t>
      </w:r>
    </w:p>
    <w:p w14:paraId="5DF61FC0" w14:textId="77777777" w:rsidR="002B3108" w:rsidRDefault="00000000">
      <w:pPr>
        <w:pStyle w:val="Heading2"/>
        <w:rPr>
          <w:color w:val="000000"/>
        </w:rPr>
      </w:pPr>
      <w:r>
        <w:rPr>
          <w:color w:val="000000"/>
        </w:rPr>
        <w:t>Request to withdraw</w:t>
      </w:r>
      <w:r>
        <w:rPr>
          <w:i/>
          <w:color w:val="000000"/>
        </w:rPr>
        <w:t xml:space="preserve"> (RRS 63.2(a))</w:t>
      </w:r>
    </w:p>
    <w:p w14:paraId="5DF61FC1" w14:textId="77777777" w:rsidR="002B3108" w:rsidRDefault="00000000">
      <w:pPr>
        <w:rPr>
          <w:color w:val="000000"/>
        </w:rPr>
      </w:pPr>
      <w:r>
        <w:rPr>
          <w:color w:val="000000"/>
        </w:rPr>
        <w:t>Withdrawal allowed / not allowed</w:t>
      </w:r>
      <w:r>
        <w:rPr>
          <w:color w:val="000000"/>
        </w:rPr>
        <w:tab/>
      </w:r>
      <w:r>
        <w:rPr>
          <w:color w:val="000000"/>
        </w:rPr>
        <w:tab/>
        <w:t>Initiator signature ___________________</w:t>
      </w:r>
    </w:p>
    <w:p w14:paraId="5DF61FC2" w14:textId="77777777" w:rsidR="002B3108" w:rsidRDefault="00000000">
      <w:pPr>
        <w:pStyle w:val="Heading2"/>
        <w:rPr>
          <w:color w:val="000000"/>
        </w:rPr>
      </w:pPr>
      <w:r>
        <w:rPr>
          <w:color w:val="000000"/>
        </w:rPr>
        <w:t xml:space="preserve">Type of hearing </w:t>
      </w:r>
      <w:r>
        <w:rPr>
          <w:i/>
          <w:color w:val="000000"/>
        </w:rPr>
        <w:t>(RRS 63.2(c))</w:t>
      </w:r>
    </w:p>
    <w:p w14:paraId="5DF61FC3" w14:textId="77777777" w:rsidR="002B3108" w:rsidRDefault="00000000">
      <w:pPr>
        <w:tabs>
          <w:tab w:val="left" w:pos="2127"/>
          <w:tab w:val="left" w:pos="5387"/>
        </w:tabs>
        <w:rPr>
          <w:color w:val="000000"/>
        </w:rPr>
      </w:pPr>
      <w:r>
        <w:rPr>
          <w:color w:val="000000"/>
        </w:rPr>
        <w:t>Protest</w:t>
      </w:r>
      <w:r>
        <w:rPr>
          <w:i/>
          <w:color w:val="000000"/>
        </w:rPr>
        <w:t xml:space="preserve"> (RRS 60)</w:t>
      </w:r>
      <w:r>
        <w:rPr>
          <w:color w:val="000000"/>
        </w:rPr>
        <w:t xml:space="preserve"> </w:t>
      </w: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Request for redress </w:t>
      </w:r>
      <w:r>
        <w:rPr>
          <w:i/>
          <w:color w:val="000000"/>
        </w:rPr>
        <w:t>(RRS 61)</w:t>
      </w:r>
      <w:r>
        <w:rPr>
          <w:color w:val="000000"/>
        </w:rPr>
        <w:t xml:space="preserve"> </w:t>
      </w:r>
      <w:r>
        <w:rPr>
          <w:rFonts w:ascii="MS Gothic" w:eastAsia="MS Gothic" w:hAnsi="MS Gothic" w:cs="MS Gothic"/>
          <w:color w:val="000000"/>
        </w:rPr>
        <w:t>x</w:t>
      </w:r>
      <w:r>
        <w:rPr>
          <w:color w:val="000000"/>
        </w:rPr>
        <w:t xml:space="preserve"> </w:t>
      </w:r>
      <w:r>
        <w:rPr>
          <w:color w:val="000000"/>
        </w:rPr>
        <w:tab/>
        <w:t xml:space="preserve">Support Person Hearing </w:t>
      </w:r>
      <w:r>
        <w:rPr>
          <w:i/>
          <w:color w:val="000000"/>
        </w:rPr>
        <w:t>(RRS 62)</w:t>
      </w:r>
      <w:r>
        <w:rPr>
          <w:color w:val="000000"/>
        </w:rPr>
        <w:t xml:space="preserve"> </w:t>
      </w:r>
      <w:r>
        <w:rPr>
          <w:rFonts w:ascii="MS Gothic" w:eastAsia="MS Gothic" w:hAnsi="MS Gothic" w:cs="MS Gothic"/>
          <w:color w:val="000000"/>
        </w:rPr>
        <w:t>☐</w:t>
      </w:r>
    </w:p>
    <w:p w14:paraId="5DF61FC4" w14:textId="77777777" w:rsidR="002B3108" w:rsidRDefault="00000000">
      <w:pPr>
        <w:tabs>
          <w:tab w:val="left" w:pos="3402"/>
          <w:tab w:val="left" w:pos="5670"/>
        </w:tabs>
        <w:rPr>
          <w:color w:val="000000"/>
        </w:rPr>
      </w:pPr>
      <w:r>
        <w:rPr>
          <w:color w:val="000000"/>
        </w:rPr>
        <w:t xml:space="preserve">Reopened hearing </w:t>
      </w:r>
      <w:r>
        <w:rPr>
          <w:i/>
          <w:color w:val="000000"/>
        </w:rPr>
        <w:t>(RRS 63.7)</w:t>
      </w:r>
      <w:r>
        <w:rPr>
          <w:color w:val="000000"/>
        </w:rPr>
        <w:t xml:space="preserve"> </w:t>
      </w: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ab/>
        <w:t>Misconduct Hearing</w:t>
      </w:r>
      <w:r>
        <w:rPr>
          <w:i/>
          <w:color w:val="000000"/>
        </w:rPr>
        <w:t xml:space="preserve"> (RRS 69)</w:t>
      </w:r>
      <w:r>
        <w:rPr>
          <w:color w:val="000000"/>
        </w:rPr>
        <w:t xml:space="preserve"> </w:t>
      </w:r>
      <w:r>
        <w:rPr>
          <w:rFonts w:ascii="MS Gothic" w:eastAsia="MS Gothic" w:hAnsi="MS Gothic" w:cs="MS Gothic"/>
          <w:color w:val="000000"/>
        </w:rPr>
        <w:t>☐</w:t>
      </w:r>
    </w:p>
    <w:p w14:paraId="5DF61FC5" w14:textId="77777777" w:rsidR="002B3108" w:rsidRDefault="00000000">
      <w:pPr>
        <w:rPr>
          <w:color w:val="000000"/>
        </w:rPr>
      </w:pPr>
      <w:r>
        <w:rPr>
          <w:color w:val="000000"/>
        </w:rPr>
        <w:t xml:space="preserve"> </w:t>
      </w:r>
    </w:p>
    <w:p w14:paraId="5DF61FC6" w14:textId="77777777" w:rsidR="002B3108" w:rsidRDefault="00000000">
      <w:pPr>
        <w:pStyle w:val="Heading2"/>
        <w:rPr>
          <w:color w:val="000000"/>
        </w:rPr>
      </w:pPr>
      <w:r>
        <w:rPr>
          <w:color w:val="000000"/>
        </w:rPr>
        <w:t xml:space="preserve">Conflict of interest </w:t>
      </w:r>
      <w:r>
        <w:rPr>
          <w:i/>
          <w:color w:val="000000"/>
        </w:rPr>
        <w:t>(RRS 63.3)</w:t>
      </w:r>
    </w:p>
    <w:p w14:paraId="5DF61FC7" w14:textId="77777777" w:rsidR="002B3108" w:rsidRDefault="00000000">
      <w:pPr>
        <w:spacing w:after="0"/>
        <w:rPr>
          <w:color w:val="000000"/>
        </w:rPr>
      </w:pPr>
      <w:r>
        <w:rPr>
          <w:color w:val="000000"/>
        </w:rPr>
        <w:t>Declared by member / alleged by party</w:t>
      </w:r>
      <w:r>
        <w:rPr>
          <w:color w:val="000000"/>
        </w:rPr>
        <w:tab/>
      </w:r>
    </w:p>
    <w:p w14:paraId="5DF61FC8" w14:textId="77777777" w:rsidR="002B3108" w:rsidRDefault="00000000">
      <w:pPr>
        <w:rPr>
          <w:color w:val="000000"/>
        </w:rPr>
      </w:pPr>
      <w:r>
        <w:rPr>
          <w:color w:val="000000"/>
        </w:rPr>
        <w:t>Parties agree to continue / Protest committee decides to continue</w:t>
      </w:r>
    </w:p>
    <w:p w14:paraId="5DF61FC9" w14:textId="77777777" w:rsidR="002B3108" w:rsidRDefault="00000000">
      <w:pPr>
        <w:pStyle w:val="Heading2"/>
        <w:rPr>
          <w:color w:val="000000"/>
        </w:rPr>
      </w:pPr>
      <w:r>
        <w:rPr>
          <w:color w:val="000000"/>
        </w:rPr>
        <w:t xml:space="preserve">The Parties </w:t>
      </w:r>
      <w:r>
        <w:rPr>
          <w:i/>
          <w:color w:val="000000"/>
        </w:rPr>
        <w:t>(RRS 63.1)</w:t>
      </w:r>
    </w:p>
    <w:p w14:paraId="5DF61FCA" w14:textId="77777777" w:rsidR="002B3108" w:rsidRDefault="00000000">
      <w:pPr>
        <w:rPr>
          <w:color w:val="000000"/>
        </w:rPr>
      </w:pPr>
      <w:r>
        <w:rPr>
          <w:color w:val="000000"/>
        </w:rPr>
        <w:t>All parties were identified, notified of the time and place of the hearing, and given time to prepare.</w:t>
      </w:r>
      <w:r>
        <w:rPr>
          <w:color w:val="000000"/>
        </w:rPr>
        <w:tab/>
      </w:r>
      <w:r>
        <w:rPr>
          <w:color w:val="000000"/>
        </w:rPr>
        <w:tab/>
        <w:t xml:space="preserve">Yes </w:t>
      </w:r>
      <w:r>
        <w:rPr>
          <w:rFonts w:ascii="MS Gothic" w:eastAsia="MS Gothic" w:hAnsi="MS Gothic" w:cs="MS Gothic"/>
          <w:color w:val="000000"/>
        </w:rPr>
        <w:t>x</w:t>
      </w:r>
      <w:r>
        <w:rPr>
          <w:color w:val="000000"/>
        </w:rPr>
        <w:tab/>
      </w:r>
      <w:r>
        <w:rPr>
          <w:color w:val="000000"/>
        </w:rPr>
        <w:tab/>
        <w:t xml:space="preserve">No </w:t>
      </w:r>
      <w:r>
        <w:rPr>
          <w:rFonts w:ascii="MS Gothic" w:eastAsia="MS Gothic" w:hAnsi="MS Gothic" w:cs="MS Gothic"/>
          <w:color w:val="000000"/>
        </w:rPr>
        <w:t>☐</w:t>
      </w:r>
    </w:p>
    <w:p w14:paraId="5DF61FCB" w14:textId="77777777" w:rsidR="002B3108" w:rsidRDefault="00000000">
      <w:pPr>
        <w:spacing w:after="0" w:line="360" w:lineRule="auto"/>
        <w:ind w:left="2127" w:hanging="2127"/>
        <w:rPr>
          <w:color w:val="000000"/>
        </w:rPr>
      </w:pPr>
      <w:r>
        <w:rPr>
          <w:color w:val="000000"/>
        </w:rPr>
        <w:t>Parties present:</w:t>
      </w:r>
      <w:r>
        <w:rPr>
          <w:color w:val="000000"/>
        </w:rPr>
        <w:tab/>
        <w:t xml:space="preserve">  </w:t>
      </w:r>
    </w:p>
    <w:p w14:paraId="5DF61FCC" w14:textId="42AA04EB" w:rsidR="002B3108" w:rsidRDefault="00000000">
      <w:pPr>
        <w:spacing w:after="0" w:line="360" w:lineRule="auto"/>
        <w:ind w:left="2127"/>
        <w:rPr>
          <w:color w:val="000000"/>
        </w:rPr>
      </w:pPr>
      <w:r>
        <w:rPr>
          <w:color w:val="000000"/>
        </w:rPr>
        <w:t xml:space="preserve"> ___Mon Dilemme Ben Bradley Bristol </w:t>
      </w:r>
    </w:p>
    <w:p w14:paraId="5DF61FCD" w14:textId="77777777" w:rsidR="002B3108" w:rsidRDefault="00000000">
      <w:pPr>
        <w:spacing w:after="0" w:line="360" w:lineRule="auto"/>
        <w:ind w:left="2127" w:hanging="2127"/>
        <w:rPr>
          <w:color w:val="000000"/>
        </w:rPr>
      </w:pPr>
      <w:r>
        <w:rPr>
          <w:color w:val="000000"/>
        </w:rPr>
        <w:t>Parties not present:</w:t>
      </w:r>
      <w:r>
        <w:rPr>
          <w:color w:val="000000"/>
        </w:rPr>
        <w:tab/>
        <w:t>______________________________________________</w:t>
      </w:r>
    </w:p>
    <w:p w14:paraId="5DF61FCE" w14:textId="77777777" w:rsidR="002B3108" w:rsidRDefault="00000000">
      <w:pPr>
        <w:spacing w:line="360" w:lineRule="auto"/>
        <w:ind w:left="2127" w:hanging="2127"/>
        <w:rPr>
          <w:color w:val="000000"/>
        </w:rPr>
      </w:pPr>
      <w:r>
        <w:rPr>
          <w:color w:val="000000"/>
        </w:rPr>
        <w:tab/>
        <w:t>______________________________________________</w:t>
      </w:r>
    </w:p>
    <w:p w14:paraId="5DF61FCF" w14:textId="77777777" w:rsidR="002B3108" w:rsidRDefault="00000000">
      <w:pPr>
        <w:spacing w:line="240" w:lineRule="auto"/>
        <w:rPr>
          <w:color w:val="000000"/>
        </w:rPr>
      </w:pPr>
      <w:r>
        <w:rPr>
          <w:color w:val="000000"/>
        </w:rPr>
        <w:t>The protest committee decided to proceed _________</w:t>
      </w:r>
    </w:p>
    <w:p w14:paraId="5DF61FD0" w14:textId="77777777" w:rsidR="002B3108" w:rsidRDefault="00000000">
      <w:pPr>
        <w:pStyle w:val="Heading2"/>
        <w:rPr>
          <w:color w:val="000000"/>
        </w:rPr>
      </w:pPr>
      <w:r>
        <w:rPr>
          <w:color w:val="000000"/>
        </w:rPr>
        <w:t>Other persons present (RRS 63.4(b) &amp; 63.4(e))</w:t>
      </w:r>
    </w:p>
    <w:p w14:paraId="5DF61FD1" w14:textId="77777777" w:rsidR="002B3108" w:rsidRDefault="00000000">
      <w:pPr>
        <w:rPr>
          <w:color w:val="000000"/>
        </w:rPr>
      </w:pPr>
      <w:r>
        <w:rPr>
          <w:color w:val="000000"/>
        </w:rPr>
        <w:t xml:space="preserve">Witness name, sail number or role, called by: </w:t>
      </w:r>
    </w:p>
    <w:p w14:paraId="5DF61FD2" w14:textId="5849F6F4" w:rsidR="002B3108" w:rsidRDefault="00000000">
      <w:pPr>
        <w:rPr>
          <w:color w:val="000000"/>
        </w:rPr>
      </w:pPr>
      <w:r>
        <w:rPr>
          <w:color w:val="000000"/>
        </w:rPr>
        <w:t>_____________________________________________________________</w:t>
      </w:r>
    </w:p>
    <w:p w14:paraId="5DF61FD3" w14:textId="77777777" w:rsidR="002B3108" w:rsidRDefault="00000000">
      <w:pPr>
        <w:rPr>
          <w:color w:val="000000"/>
        </w:rPr>
      </w:pPr>
      <w:r>
        <w:rPr>
          <w:color w:val="000000"/>
        </w:rPr>
        <w:t>Observers were present and informed of their obligations:</w:t>
      </w:r>
      <w:r>
        <w:rPr>
          <w:color w:val="000000"/>
        </w:rPr>
        <w:tab/>
      </w:r>
      <w:r>
        <w:rPr>
          <w:color w:val="000000"/>
        </w:rPr>
        <w:tab/>
        <w:t xml:space="preserve">Yes </w:t>
      </w: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ab/>
      </w:r>
      <w:r>
        <w:rPr>
          <w:color w:val="000000"/>
        </w:rPr>
        <w:tab/>
        <w:t xml:space="preserve">No </w:t>
      </w:r>
      <w:r>
        <w:rPr>
          <w:rFonts w:ascii="MS Gothic" w:eastAsia="MS Gothic" w:hAnsi="MS Gothic" w:cs="MS Gothic"/>
          <w:color w:val="000000"/>
        </w:rPr>
        <w:t>☐</w:t>
      </w:r>
    </w:p>
    <w:p w14:paraId="5DF61FD4" w14:textId="77777777" w:rsidR="002B3108" w:rsidRDefault="00000000">
      <w:pPr>
        <w:pStyle w:val="Heading2"/>
        <w:rPr>
          <w:color w:val="000000"/>
        </w:rPr>
      </w:pPr>
      <w:r>
        <w:rPr>
          <w:color w:val="000000"/>
        </w:rPr>
        <w:t xml:space="preserve">Validity of the request </w:t>
      </w:r>
      <w:r>
        <w:rPr>
          <w:i/>
          <w:color w:val="000000"/>
        </w:rPr>
        <w:t>(RRS 63.4(a))</w:t>
      </w:r>
    </w:p>
    <w:p w14:paraId="5DF61FD5" w14:textId="77777777" w:rsidR="002B3108" w:rsidRDefault="00000000">
      <w:pPr>
        <w:tabs>
          <w:tab w:val="left" w:pos="2977"/>
          <w:tab w:val="left" w:pos="4111"/>
          <w:tab w:val="left" w:pos="8647"/>
        </w:tabs>
        <w:rPr>
          <w:color w:val="000000"/>
        </w:rPr>
      </w:pPr>
      <w:r>
        <w:rPr>
          <w:color w:val="000000"/>
        </w:rPr>
        <w:t>The hearing request is valid</w:t>
      </w:r>
      <w:r>
        <w:br w:type="page"/>
      </w:r>
    </w:p>
    <w:p w14:paraId="5DF61FD6" w14:textId="77777777" w:rsidR="002B3108" w:rsidRDefault="00000000">
      <w:pPr>
        <w:pStyle w:val="Heading2"/>
        <w:rPr>
          <w:color w:val="000000"/>
        </w:rPr>
      </w:pPr>
      <w:r>
        <w:rPr>
          <w:color w:val="000000"/>
        </w:rPr>
        <w:lastRenderedPageBreak/>
        <w:t xml:space="preserve">Facts Found </w:t>
      </w:r>
      <w:r>
        <w:rPr>
          <w:i/>
          <w:color w:val="000000"/>
        </w:rPr>
        <w:t>(RRS 63.5)</w:t>
      </w:r>
    </w:p>
    <w:p w14:paraId="5DF61FD7" w14:textId="77777777" w:rsidR="002B3108" w:rsidRDefault="00000000">
      <w:pPr>
        <w:rPr>
          <w:color w:val="000000"/>
        </w:rPr>
      </w:pPr>
      <w:r>
        <w:rPr>
          <w:color w:val="000000"/>
        </w:rPr>
        <w:t>_Towards the end of the first downwind the kite halyard snapped between the knot and the shackle.  The shackle remained attached to the spinnaker.</w:t>
      </w:r>
    </w:p>
    <w:p w14:paraId="5DF61FD8" w14:textId="77777777" w:rsidR="002B3108" w:rsidRDefault="00000000">
      <w:pPr>
        <w:rPr>
          <w:color w:val="000000"/>
        </w:rPr>
      </w:pPr>
      <w:r>
        <w:rPr>
          <w:color w:val="000000"/>
        </w:rPr>
        <w:t>The crew dropped the jib and a crew member was then hoisted up on the jib halyard to retrieve the halyard.</w:t>
      </w:r>
    </w:p>
    <w:p w14:paraId="5DF61FD9" w14:textId="41B5033C" w:rsidR="002B3108" w:rsidRDefault="00000000">
      <w:pPr>
        <w:rPr>
          <w:color w:val="000000"/>
        </w:rPr>
      </w:pPr>
      <w:r>
        <w:rPr>
          <w:color w:val="000000"/>
        </w:rPr>
        <w:t>The halyard was then tied to the spinnaker and continued for the final downwind leg.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F61FDA" w14:textId="77777777" w:rsidR="002B3108" w:rsidRDefault="00000000">
      <w:pPr>
        <w:spacing w:after="0"/>
        <w:rPr>
          <w:color w:val="000000"/>
        </w:rPr>
      </w:pPr>
      <w:r>
        <w:rPr>
          <w:color w:val="000000"/>
        </w:rPr>
        <w:t xml:space="preserve">Diagram attached: </w:t>
      </w:r>
      <w:r>
        <w:rPr>
          <w:color w:val="000000"/>
        </w:rPr>
        <w:tab/>
      </w:r>
      <w:r>
        <w:rPr>
          <w:color w:val="000000"/>
        </w:rPr>
        <w:tab/>
        <w:t xml:space="preserve">Yes </w:t>
      </w:r>
      <w:r>
        <w:rPr>
          <w:rFonts w:ascii="MS Gothic" w:eastAsia="MS Gothic" w:hAnsi="MS Gothic" w:cs="MS Gothic"/>
          <w:color w:val="000000"/>
        </w:rPr>
        <w:t>☐</w:t>
      </w:r>
      <w:r>
        <w:rPr>
          <w:color w:val="000000"/>
        </w:rPr>
        <w:tab/>
      </w:r>
      <w:r>
        <w:rPr>
          <w:color w:val="000000"/>
        </w:rPr>
        <w:tab/>
        <w:t xml:space="preserve">No </w:t>
      </w:r>
      <w:r>
        <w:rPr>
          <w:rFonts w:ascii="MS Gothic" w:eastAsia="MS Gothic" w:hAnsi="MS Gothic" w:cs="MS Gothic"/>
          <w:color w:val="000000"/>
        </w:rPr>
        <w:t>☐</w:t>
      </w:r>
    </w:p>
    <w:p w14:paraId="5DF61FDB" w14:textId="77777777" w:rsidR="002B3108" w:rsidRDefault="00000000">
      <w:pPr>
        <w:rPr>
          <w:color w:val="000000"/>
        </w:rPr>
      </w:pPr>
      <w:r>
        <w:rPr>
          <w:color w:val="000000"/>
        </w:rPr>
        <w:t>Source: Boat (endorsed by committee) / Committee’s own diagram ______________</w:t>
      </w:r>
    </w:p>
    <w:p w14:paraId="5DF61FDC" w14:textId="77777777" w:rsidR="002B3108" w:rsidRDefault="00000000">
      <w:pPr>
        <w:pStyle w:val="Heading2"/>
        <w:rPr>
          <w:color w:val="000000"/>
        </w:rPr>
      </w:pPr>
      <w:r>
        <w:rPr>
          <w:color w:val="000000"/>
        </w:rPr>
        <w:t xml:space="preserve">Rules that apply and conclusions </w:t>
      </w:r>
      <w:r>
        <w:rPr>
          <w:i/>
          <w:color w:val="000000"/>
        </w:rPr>
        <w:t>(RRS 63.5)</w:t>
      </w:r>
    </w:p>
    <w:p w14:paraId="5DF61FDD" w14:textId="1B3CA35B" w:rsidR="002B3108" w:rsidRDefault="00000000">
      <w:pPr>
        <w:rPr>
          <w:color w:val="000000"/>
        </w:rPr>
      </w:pPr>
      <w:r>
        <w:rPr>
          <w:color w:val="000000"/>
        </w:rPr>
        <w:t>___61.4b Case 116 NoR 2.9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DF61FDE" w14:textId="77777777" w:rsidR="002B3108" w:rsidRDefault="00000000">
      <w:pPr>
        <w:pStyle w:val="Heading2"/>
        <w:rPr>
          <w:color w:val="000000"/>
        </w:rPr>
      </w:pPr>
      <w:r>
        <w:rPr>
          <w:color w:val="000000"/>
        </w:rPr>
        <w:t>Decision (RRS 60.5, 61.4, 62.3, 63.7(a) or 69.2(h))</w:t>
      </w:r>
    </w:p>
    <w:p w14:paraId="5DF61FDF" w14:textId="77777777" w:rsidR="002B3108" w:rsidRDefault="00000000">
      <w:pPr>
        <w:tabs>
          <w:tab w:val="left" w:pos="4111"/>
        </w:tabs>
        <w:rPr>
          <w:color w:val="000000"/>
        </w:rPr>
      </w:pPr>
      <w:r>
        <w:rPr>
          <w:color w:val="000000"/>
        </w:rPr>
        <w:t xml:space="preserve">No penalties given / penalties as follows </w:t>
      </w:r>
      <w:r>
        <w:rPr>
          <w:color w:val="000000"/>
        </w:rPr>
        <w:tab/>
        <w:t>_________________________________</w:t>
      </w:r>
    </w:p>
    <w:p w14:paraId="5DF61FE0" w14:textId="77777777" w:rsidR="002B3108" w:rsidRDefault="00000000">
      <w:pPr>
        <w:tabs>
          <w:tab w:val="left" w:pos="4111"/>
        </w:tabs>
        <w:rPr>
          <w:color w:val="000000"/>
        </w:rPr>
      </w:pPr>
      <w:r>
        <w:rPr>
          <w:strike/>
          <w:color w:val="000000"/>
        </w:rPr>
        <w:t>Redress not given</w:t>
      </w:r>
      <w:r>
        <w:rPr>
          <w:color w:val="000000"/>
        </w:rPr>
        <w:t xml:space="preserve"> / given as follows </w:t>
      </w:r>
      <w:r>
        <w:rPr>
          <w:color w:val="000000"/>
        </w:rPr>
        <w:tab/>
        <w:t>__Redress Given of points equal to 2 places better than the finishing position in race 5_______________________________</w:t>
      </w:r>
    </w:p>
    <w:p w14:paraId="5DF61FE1" w14:textId="77777777" w:rsidR="002B3108" w:rsidRDefault="00000000">
      <w:pPr>
        <w:pStyle w:val="Heading2"/>
        <w:rPr>
          <w:color w:val="000000"/>
        </w:rPr>
      </w:pPr>
      <w:r>
        <w:rPr>
          <w:color w:val="000000"/>
        </w:rPr>
        <w:t xml:space="preserve">Protest Committee </w:t>
      </w:r>
      <w:r>
        <w:rPr>
          <w:i/>
          <w:color w:val="000000"/>
        </w:rPr>
        <w:t>(RRS 91(a))</w:t>
      </w:r>
    </w:p>
    <w:p w14:paraId="5DF61FE2" w14:textId="77777777" w:rsidR="002B3108" w:rsidRDefault="00000000">
      <w:pPr>
        <w:tabs>
          <w:tab w:val="left" w:pos="2977"/>
          <w:tab w:val="left" w:pos="6379"/>
        </w:tabs>
        <w:rPr>
          <w:color w:val="000000"/>
        </w:rPr>
      </w:pPr>
      <w:r>
        <w:rPr>
          <w:color w:val="000000"/>
        </w:rPr>
        <w:t>Chair _____Lorna Graham__________</w:t>
      </w:r>
      <w:r>
        <w:rPr>
          <w:color w:val="000000"/>
        </w:rPr>
        <w:tab/>
        <w:t>Signed _______________</w:t>
      </w:r>
      <w:r>
        <w:rPr>
          <w:color w:val="000000"/>
        </w:rPr>
        <w:tab/>
        <w:t>Date &amp; Time _17:46 15/04/2025</w:t>
      </w:r>
    </w:p>
    <w:p w14:paraId="5DF61FE3" w14:textId="77777777" w:rsidR="002B3108" w:rsidRDefault="00000000">
      <w:pPr>
        <w:rPr>
          <w:color w:val="000000"/>
        </w:rPr>
      </w:pPr>
      <w:r>
        <w:rPr>
          <w:color w:val="000000"/>
        </w:rPr>
        <w:t>Other members: ___Bill Wyatt Nick Bradley</w:t>
      </w:r>
    </w:p>
    <w:p w14:paraId="5DF61FE4" w14:textId="77777777" w:rsidR="002B3108" w:rsidRDefault="00000000">
      <w:pPr>
        <w:rPr>
          <w:color w:val="000000"/>
        </w:rPr>
      </w:pPr>
      <w:r>
        <w:rPr>
          <w:color w:val="000000"/>
        </w:rPr>
        <w:t>_______________________________________________</w:t>
      </w:r>
    </w:p>
    <w:sectPr w:rsidR="002B3108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E3C20" w14:textId="77777777" w:rsidR="002D199D" w:rsidRDefault="002D199D">
      <w:pPr>
        <w:spacing w:after="0" w:line="240" w:lineRule="auto"/>
      </w:pPr>
      <w:r>
        <w:separator/>
      </w:r>
    </w:p>
  </w:endnote>
  <w:endnote w:type="continuationSeparator" w:id="0">
    <w:p w14:paraId="4BE121CC" w14:textId="77777777" w:rsidR="002D199D" w:rsidRDefault="002D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  <w:embedRegular r:id="rId1" w:fontKey="{240C5C4D-BB5F-4B3A-B9E5-E180EB4706EB}"/>
    <w:embedBold r:id="rId2" w:fontKey="{65B25B50-263F-4C71-AEC7-1A97AA6F4889}"/>
    <w:embedItalic r:id="rId3" w:fontKey="{EA1EEE19-5AFF-44A2-8141-BB2EDE3B546F}"/>
    <w:embedBoldItalic r:id="rId4" w:fontKey="{BD9B27F4-2C66-44E4-95D3-CB79C119263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5F95ED25-D276-4D75-AB35-1BAB35026C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089E193A-086F-40C9-8F27-0F286C0B32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0899BC4-246C-4E7F-971B-80B7D55C0D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61FEA" w14:textId="77777777" w:rsidR="002B3108" w:rsidRDefault="002B310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0"/>
      <w:tblW w:w="901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508"/>
      <w:gridCol w:w="4508"/>
    </w:tblGrid>
    <w:tr w:rsidR="002B3108" w14:paraId="5DF61FED" w14:textId="77777777">
      <w:tc>
        <w:tcPr>
          <w:tcW w:w="4508" w:type="dxa"/>
        </w:tcPr>
        <w:p w14:paraId="5DF61FEB" w14:textId="77777777" w:rsidR="002B310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rPr>
              <w:color w:val="000000"/>
            </w:rPr>
          </w:pPr>
          <w:r>
            <w:rPr>
              <w:color w:val="000000"/>
            </w:rPr>
            <w:t>March 2025</w:t>
          </w:r>
        </w:p>
      </w:tc>
      <w:tc>
        <w:tcPr>
          <w:tcW w:w="4508" w:type="dxa"/>
        </w:tcPr>
        <w:p w14:paraId="5DF61FEC" w14:textId="15829BF2" w:rsidR="002B310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color w:val="000000"/>
            </w:rPr>
          </w:pPr>
          <w:r>
            <w:rPr>
              <w:color w:val="000000"/>
            </w:rPr>
            <w:t xml:space="preserve">Page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3671A9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 xml:space="preserve"> of </w:t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>
            <w:rPr>
              <w:color w:val="000000"/>
            </w:rPr>
            <w:fldChar w:fldCharType="separate"/>
          </w:r>
          <w:r w:rsidR="003671A9"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</w:p>
      </w:tc>
    </w:tr>
  </w:tbl>
  <w:p w14:paraId="5DF61FEE" w14:textId="77777777" w:rsidR="002B3108" w:rsidRDefault="002B310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1083D" w14:textId="77777777" w:rsidR="002D199D" w:rsidRDefault="002D199D">
      <w:pPr>
        <w:spacing w:after="0" w:line="240" w:lineRule="auto"/>
      </w:pPr>
      <w:r>
        <w:separator/>
      </w:r>
    </w:p>
  </w:footnote>
  <w:footnote w:type="continuationSeparator" w:id="0">
    <w:p w14:paraId="42774B09" w14:textId="77777777" w:rsidR="002D199D" w:rsidRDefault="002D1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61FE5" w14:textId="77777777" w:rsidR="002B3108" w:rsidRDefault="002B3108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"/>
      <w:tblW w:w="901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508"/>
      <w:gridCol w:w="4508"/>
    </w:tblGrid>
    <w:tr w:rsidR="002B3108" w14:paraId="5DF61FE8" w14:textId="77777777">
      <w:tc>
        <w:tcPr>
          <w:tcW w:w="4508" w:type="dxa"/>
          <w:vAlign w:val="bottom"/>
        </w:tcPr>
        <w:p w14:paraId="5DF61FE6" w14:textId="77777777" w:rsidR="002B3108" w:rsidRDefault="00000000">
          <w:pPr>
            <w:pStyle w:val="Heading1"/>
            <w:outlineLvl w:val="0"/>
          </w:pPr>
          <w:r>
            <w:t>Protest committee decision</w:t>
          </w:r>
        </w:p>
      </w:tc>
      <w:tc>
        <w:tcPr>
          <w:tcW w:w="4508" w:type="dxa"/>
          <w:vAlign w:val="center"/>
        </w:tcPr>
        <w:p w14:paraId="5DF61FE7" w14:textId="77777777" w:rsidR="002B310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5DF61FEF" wp14:editId="5DF61FF0">
                <wp:extent cx="1506775" cy="720000"/>
                <wp:effectExtent l="0" t="0" r="0" b="0"/>
                <wp:docPr id="1" name="image1.jpg" descr="A logo for a company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A logo for a company&#10;&#10;Description automatically generated"/>
                        <pic:cNvPicPr preferRelativeResize="0"/>
                      </pic:nvPicPr>
                      <pic:blipFill>
                        <a:blip r:embed="rId1"/>
                        <a:srcRect l="6648" t="22375" r="7100" b="2268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06775" cy="72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DF61FE9" w14:textId="77777777" w:rsidR="002B3108" w:rsidRDefault="002B310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108"/>
    <w:rsid w:val="002B3108"/>
    <w:rsid w:val="002D199D"/>
    <w:rsid w:val="003671A9"/>
    <w:rsid w:val="00532406"/>
    <w:rsid w:val="006C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61FBC"/>
  <w15:docId w15:val="{25A25057-EDC6-4DD9-A91A-34B0E52D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="Poppins" w:hAnsi="Poppins" w:cs="Poppins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ageBreakBefore/>
      <w:tabs>
        <w:tab w:val="left" w:pos="7895"/>
      </w:tabs>
      <w:spacing w:before="240" w:after="120" w:line="240" w:lineRule="auto"/>
      <w:outlineLvl w:val="0"/>
    </w:pPr>
    <w:rPr>
      <w:b/>
      <w:smallCap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after="120" w:line="240" w:lineRule="auto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sz w:val="22"/>
      <w:szCs w:val="22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Bill Wyatt</cp:lastModifiedBy>
  <cp:revision>3</cp:revision>
  <dcterms:created xsi:type="dcterms:W3CDTF">2025-04-15T19:41:00Z</dcterms:created>
  <dcterms:modified xsi:type="dcterms:W3CDTF">2025-04-15T19:42:00Z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0x0101008F83D5286CB8DC44B248DD0FD8224FC0</vt:lpwstr>
  </property>
  <property fmtid="{D5CDD505-2E9C-101B-9397-08002B2CF9AE}" pid="3" name="MediaServiceImageTags">
    <vt:lpwstr>MediaServiceImageTags</vt:lpwstr>
  </property>
  <property fmtid="{D5CDD505-2E9C-101B-9397-08002B2CF9AE}" pid="4" name="Order">
    <vt:lpwstr>19026700</vt:lpwstr>
  </property>
  <property fmtid="{D5CDD505-2E9C-101B-9397-08002B2CF9AE}" pid="5" name="xd_Signature">
    <vt:lpwstr>false</vt:lpwstr>
  </property>
  <property fmtid="{D5CDD505-2E9C-101B-9397-08002B2CF9AE}" pid="6" name="xd_ProgID">
    <vt:lpwstr>xd_ProgID</vt:lpwstr>
  </property>
  <property fmtid="{D5CDD505-2E9C-101B-9397-08002B2CF9AE}" pid="7" name="ComplianceAssetId">
    <vt:lpwstr>ComplianceAssetId</vt:lpwstr>
  </property>
  <property fmtid="{D5CDD505-2E9C-101B-9397-08002B2CF9AE}" pid="8" name="TemplateUrl">
    <vt:lpwstr>TemplateUrl</vt:lpwstr>
  </property>
  <property fmtid="{D5CDD505-2E9C-101B-9397-08002B2CF9AE}" pid="9" name="_ExtendedDescription">
    <vt:lpwstr>_ExtendedDescription</vt:lpwstr>
  </property>
  <property fmtid="{D5CDD505-2E9C-101B-9397-08002B2CF9AE}" pid="10" name="TriggerFlowInfo">
    <vt:lpwstr>TriggerFlowInfo</vt:lpwstr>
  </property>
</Properties>
</file>